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B7DA" w14:textId="77777777" w:rsidR="0026242A" w:rsidRPr="00E71A90" w:rsidRDefault="00EB3E29" w:rsidP="009A6544">
      <w:pPr>
        <w:pStyle w:val="Body"/>
        <w:jc w:val="center"/>
        <w:rPr>
          <w:b/>
          <w:bCs/>
          <w:sz w:val="24"/>
          <w:szCs w:val="24"/>
          <w:u w:val="single"/>
        </w:rPr>
      </w:pPr>
      <w:bookmarkStart w:id="0" w:name="_Hlk70152592"/>
      <w:r w:rsidRPr="00E71A90">
        <w:rPr>
          <w:b/>
          <w:bCs/>
          <w:sz w:val="24"/>
          <w:szCs w:val="24"/>
          <w:u w:val="single"/>
        </w:rPr>
        <w:t>RePORT India Data and Biospecimen Sharing and Use Policy</w:t>
      </w:r>
    </w:p>
    <w:p w14:paraId="1EF9F6E5" w14:textId="77777777" w:rsidR="0026242A" w:rsidRPr="00E71A90" w:rsidRDefault="0026242A">
      <w:pPr>
        <w:pStyle w:val="Body"/>
        <w:jc w:val="center"/>
        <w:rPr>
          <w:b/>
          <w:bCs/>
          <w:u w:val="single"/>
        </w:rPr>
      </w:pPr>
    </w:p>
    <w:tbl>
      <w:tblPr>
        <w:tblW w:w="92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20"/>
        <w:gridCol w:w="3240"/>
        <w:gridCol w:w="3510"/>
      </w:tblGrid>
      <w:tr w:rsidR="008B1911" w:rsidRPr="00E71A90" w14:paraId="22230B1E" w14:textId="77777777" w:rsidTr="005544F5">
        <w:trPr>
          <w:trHeight w:val="370"/>
          <w:jc w:val="center"/>
        </w:trPr>
        <w:tc>
          <w:tcPr>
            <w:tcW w:w="5760" w:type="dxa"/>
            <w:gridSpan w:val="2"/>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76817AB7" w14:textId="77777777" w:rsidR="008B1911" w:rsidRPr="00E71A90" w:rsidRDefault="008B1911">
            <w:pPr>
              <w:pStyle w:val="Body"/>
              <w:jc w:val="center"/>
            </w:pPr>
            <w:r w:rsidRPr="00E71A90">
              <w:rPr>
                <w:b/>
                <w:bCs/>
              </w:rPr>
              <w:t>SOP Title: RePORT India Data and Biospecimen Sharing and Use Policy</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DC247" w14:textId="77777777" w:rsidR="008B1911" w:rsidRPr="00E71A90" w:rsidRDefault="008B1911">
            <w:pPr>
              <w:pStyle w:val="Body"/>
              <w:spacing w:after="0" w:line="240" w:lineRule="auto"/>
            </w:pPr>
            <w:r w:rsidRPr="00E71A90">
              <w:rPr>
                <w:b/>
                <w:bCs/>
              </w:rPr>
              <w:t>SOP Number:</w:t>
            </w:r>
            <w:r w:rsidRPr="00E71A90">
              <w:t xml:space="preserve"> Version 2.0</w:t>
            </w:r>
          </w:p>
        </w:tc>
      </w:tr>
      <w:tr w:rsidR="008B1911" w:rsidRPr="00E71A90" w14:paraId="5E5A167B" w14:textId="77777777" w:rsidTr="005544F5">
        <w:trPr>
          <w:trHeight w:val="325"/>
          <w:jc w:val="center"/>
        </w:trPr>
        <w:tc>
          <w:tcPr>
            <w:tcW w:w="5760" w:type="dxa"/>
            <w:gridSpan w:val="2"/>
            <w:vMerge/>
            <w:tcBorders>
              <w:left w:val="single" w:sz="4" w:space="0" w:color="000000"/>
              <w:right w:val="single" w:sz="4" w:space="0" w:color="000000"/>
            </w:tcBorders>
            <w:shd w:val="clear" w:color="auto" w:fill="auto"/>
          </w:tcPr>
          <w:p w14:paraId="356E31E6" w14:textId="77777777" w:rsidR="008B1911" w:rsidRPr="00E71A90" w:rsidRDefault="008B1911">
            <w:pPr>
              <w:rPr>
                <w:rFonts w:ascii="Calibri" w:hAnsi="Calibri"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D20A4" w14:textId="77777777" w:rsidR="008B1911" w:rsidRPr="00E71A90" w:rsidRDefault="008B1911">
            <w:pPr>
              <w:pStyle w:val="Body"/>
              <w:spacing w:after="0" w:line="240" w:lineRule="auto"/>
            </w:pPr>
            <w:r w:rsidRPr="00E71A90">
              <w:rPr>
                <w:b/>
                <w:bCs/>
              </w:rPr>
              <w:t>Number of Pages in SOP</w:t>
            </w:r>
            <w:r w:rsidRPr="00E71A90">
              <w:t>: 18</w:t>
            </w:r>
          </w:p>
        </w:tc>
      </w:tr>
      <w:tr w:rsidR="008B1911" w:rsidRPr="00E71A90" w14:paraId="2AADFF3A" w14:textId="77777777" w:rsidTr="005544F5">
        <w:trPr>
          <w:trHeight w:val="124"/>
          <w:jc w:val="center"/>
        </w:trPr>
        <w:tc>
          <w:tcPr>
            <w:tcW w:w="5760" w:type="dxa"/>
            <w:gridSpan w:val="2"/>
            <w:vMerge/>
            <w:tcBorders>
              <w:left w:val="single" w:sz="4" w:space="0" w:color="000000"/>
              <w:right w:val="single" w:sz="4" w:space="0" w:color="000000"/>
            </w:tcBorders>
            <w:shd w:val="clear" w:color="auto" w:fill="auto"/>
          </w:tcPr>
          <w:p w14:paraId="411D63E5" w14:textId="77777777" w:rsidR="008B1911" w:rsidRPr="00E71A90" w:rsidRDefault="008B1911">
            <w:pPr>
              <w:rPr>
                <w:rFonts w:ascii="Calibri" w:hAnsi="Calibri"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E21A8" w14:textId="46924C63" w:rsidR="008B1911" w:rsidRPr="00E71A90" w:rsidRDefault="008B1911">
            <w:pPr>
              <w:pStyle w:val="Body"/>
              <w:spacing w:after="0" w:line="240" w:lineRule="auto"/>
            </w:pPr>
            <w:r w:rsidRPr="00E71A90">
              <w:rPr>
                <w:b/>
                <w:bCs/>
              </w:rPr>
              <w:t>Effective Date:</w:t>
            </w:r>
            <w:r w:rsidR="00345070" w:rsidRPr="00E71A90">
              <w:t>24</w:t>
            </w:r>
            <w:r w:rsidR="006D5863" w:rsidRPr="00E71A90">
              <w:rPr>
                <w:vertAlign w:val="superscript"/>
              </w:rPr>
              <w:t>th</w:t>
            </w:r>
            <w:r w:rsidR="006D5863" w:rsidRPr="00E71A90">
              <w:t xml:space="preserve"> June</w:t>
            </w:r>
            <w:r w:rsidRPr="00E71A90">
              <w:t>, 2022</w:t>
            </w:r>
          </w:p>
        </w:tc>
      </w:tr>
      <w:tr w:rsidR="008B1911" w:rsidRPr="00E71A90" w14:paraId="76EB1A75" w14:textId="77777777" w:rsidTr="005544F5">
        <w:trPr>
          <w:trHeight w:val="123"/>
          <w:jc w:val="center"/>
        </w:trPr>
        <w:tc>
          <w:tcPr>
            <w:tcW w:w="5760" w:type="dxa"/>
            <w:gridSpan w:val="2"/>
            <w:vMerge/>
            <w:tcBorders>
              <w:left w:val="single" w:sz="4" w:space="0" w:color="000000"/>
              <w:bottom w:val="single" w:sz="4" w:space="0" w:color="000000"/>
              <w:right w:val="single" w:sz="4" w:space="0" w:color="000000"/>
            </w:tcBorders>
            <w:shd w:val="clear" w:color="auto" w:fill="auto"/>
          </w:tcPr>
          <w:p w14:paraId="70251BB3" w14:textId="77777777" w:rsidR="008B1911" w:rsidRPr="00E71A90" w:rsidRDefault="008B1911">
            <w:pPr>
              <w:rPr>
                <w:rFonts w:ascii="Calibri" w:hAnsi="Calibri"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494BE" w14:textId="77777777" w:rsidR="008B1911" w:rsidRPr="00E71A90" w:rsidRDefault="008B1911">
            <w:pPr>
              <w:pStyle w:val="Body"/>
              <w:spacing w:after="0" w:line="240" w:lineRule="auto"/>
              <w:rPr>
                <w:b/>
                <w:bCs/>
              </w:rPr>
            </w:pPr>
            <w:r w:rsidRPr="00E71A90">
              <w:rPr>
                <w:b/>
                <w:bCs/>
              </w:rPr>
              <w:t xml:space="preserve">Next review date: </w:t>
            </w:r>
          </w:p>
        </w:tc>
      </w:tr>
      <w:tr w:rsidR="0026242A" w:rsidRPr="00E71A90" w14:paraId="694A199D" w14:textId="77777777">
        <w:trPr>
          <w:trHeight w:val="388"/>
          <w:jc w:val="center"/>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2E7C0" w14:textId="77777777" w:rsidR="0026242A" w:rsidRPr="00E71A90" w:rsidRDefault="0026242A">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61844B" w14:textId="77777777" w:rsidR="0026242A" w:rsidRPr="00E71A90" w:rsidRDefault="00EB3E29">
            <w:pPr>
              <w:pStyle w:val="Body"/>
              <w:spacing w:after="0" w:line="240" w:lineRule="auto"/>
              <w:jc w:val="center"/>
            </w:pPr>
            <w:r w:rsidRPr="00E71A90">
              <w:rPr>
                <w:b/>
                <w:bCs/>
              </w:rPr>
              <w:t>Name</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D1F65" w14:textId="77777777" w:rsidR="0026242A" w:rsidRPr="00E71A90" w:rsidRDefault="00EB3E29">
            <w:pPr>
              <w:pStyle w:val="Body"/>
              <w:spacing w:after="0" w:line="240" w:lineRule="auto"/>
              <w:jc w:val="center"/>
            </w:pPr>
            <w:r w:rsidRPr="00E71A90">
              <w:rPr>
                <w:b/>
                <w:bCs/>
              </w:rPr>
              <w:t>Signature</w:t>
            </w:r>
          </w:p>
        </w:tc>
      </w:tr>
      <w:tr w:rsidR="0026242A" w:rsidRPr="00E71A90" w14:paraId="50983404" w14:textId="77777777">
        <w:trPr>
          <w:trHeight w:val="523"/>
          <w:jc w:val="center"/>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59784" w14:textId="77777777" w:rsidR="0026242A" w:rsidRPr="00E71A90" w:rsidRDefault="00EB3E29">
            <w:pPr>
              <w:pStyle w:val="Body"/>
              <w:spacing w:after="0" w:line="240" w:lineRule="auto"/>
              <w:jc w:val="center"/>
            </w:pPr>
            <w:r w:rsidRPr="00E71A90">
              <w:t>Prepared By</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289FA" w14:textId="77777777" w:rsidR="0026242A" w:rsidRPr="00E71A90" w:rsidRDefault="00EB3E29">
            <w:pPr>
              <w:pStyle w:val="Body"/>
              <w:spacing w:after="0" w:line="240" w:lineRule="auto"/>
            </w:pPr>
            <w:r w:rsidRPr="00E71A90">
              <w:t xml:space="preserve">Dr. </w:t>
            </w:r>
            <w:proofErr w:type="spellStart"/>
            <w:r w:rsidRPr="00E71A90">
              <w:t>Senbagavalli</w:t>
            </w:r>
            <w:proofErr w:type="spellEnd"/>
            <w:r w:rsidRPr="00E71A90">
              <w:t xml:space="preserve"> Prakash Babu</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432A9" w14:textId="77777777" w:rsidR="0026242A" w:rsidRPr="00E71A90" w:rsidRDefault="0026242A">
            <w:pPr>
              <w:rPr>
                <w:rFonts w:ascii="Calibri" w:hAnsi="Calibri" w:cs="Calibri"/>
                <w:sz w:val="22"/>
                <w:szCs w:val="22"/>
              </w:rPr>
            </w:pPr>
          </w:p>
        </w:tc>
      </w:tr>
      <w:tr w:rsidR="0026242A" w:rsidRPr="00E71A90" w14:paraId="32042320" w14:textId="77777777" w:rsidTr="00D35AD6">
        <w:trPr>
          <w:trHeight w:val="621"/>
          <w:jc w:val="center"/>
        </w:trPr>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06740" w14:textId="77777777" w:rsidR="0026242A" w:rsidRPr="00E71A90" w:rsidRDefault="00EB3E29">
            <w:pPr>
              <w:pStyle w:val="Body"/>
              <w:spacing w:after="0" w:line="240" w:lineRule="auto"/>
              <w:jc w:val="center"/>
            </w:pPr>
            <w:r w:rsidRPr="00E71A90">
              <w:t>Approved by</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5EE5F" w14:textId="77777777" w:rsidR="0026242A" w:rsidRPr="00E71A90" w:rsidRDefault="00EB3E29">
            <w:pPr>
              <w:pStyle w:val="Body"/>
              <w:spacing w:after="0" w:line="240" w:lineRule="auto"/>
            </w:pPr>
            <w:r w:rsidRPr="00E71A90">
              <w:t>Dr. Sonali Sarkar</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6908D" w14:textId="77777777" w:rsidR="0026242A" w:rsidRPr="00E71A90" w:rsidRDefault="0026242A">
            <w:pPr>
              <w:pStyle w:val="Default"/>
              <w:rPr>
                <w:rFonts w:ascii="Calibri" w:hAnsi="Calibri" w:cs="Calibri"/>
                <w:sz w:val="22"/>
                <w:szCs w:val="22"/>
              </w:rPr>
            </w:pPr>
          </w:p>
        </w:tc>
      </w:tr>
      <w:tr w:rsidR="0026242A" w:rsidRPr="00E71A90" w14:paraId="4D289F29" w14:textId="77777777">
        <w:trPr>
          <w:trHeight w:val="568"/>
          <w:jc w:val="center"/>
        </w:trPr>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14:paraId="63C45B6A" w14:textId="77777777" w:rsidR="0026242A" w:rsidRPr="00E71A90" w:rsidRDefault="0026242A">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3D4B6" w14:textId="77777777" w:rsidR="0026242A" w:rsidRPr="00E71A90" w:rsidRDefault="00EB3E29">
            <w:pPr>
              <w:pStyle w:val="Body"/>
              <w:spacing w:after="0" w:line="240" w:lineRule="auto"/>
            </w:pPr>
            <w:r w:rsidRPr="00E71A90">
              <w:t xml:space="preserve">Dr. </w:t>
            </w:r>
            <w:proofErr w:type="spellStart"/>
            <w:r w:rsidRPr="00E71A90">
              <w:t>Amita</w:t>
            </w:r>
            <w:proofErr w:type="spellEnd"/>
            <w:r w:rsidRPr="00E71A90">
              <w:t xml:space="preserve"> Gupta</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436D6" w14:textId="77777777" w:rsidR="0026242A" w:rsidRPr="00E71A90" w:rsidRDefault="0026242A">
            <w:pPr>
              <w:rPr>
                <w:rFonts w:ascii="Calibri" w:hAnsi="Calibri" w:cs="Calibri"/>
                <w:sz w:val="22"/>
                <w:szCs w:val="22"/>
              </w:rPr>
            </w:pPr>
          </w:p>
        </w:tc>
      </w:tr>
      <w:tr w:rsidR="0026242A" w:rsidRPr="00E71A90" w14:paraId="5B262EE4" w14:textId="77777777">
        <w:trPr>
          <w:trHeight w:val="559"/>
          <w:jc w:val="center"/>
        </w:trPr>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14:paraId="2A6EC5A2" w14:textId="77777777" w:rsidR="0026242A" w:rsidRPr="00E71A90" w:rsidRDefault="0026242A">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0943E" w14:textId="77777777" w:rsidR="0026242A" w:rsidRPr="00E71A90" w:rsidRDefault="00EB3E29">
            <w:pPr>
              <w:pStyle w:val="Body"/>
              <w:spacing w:after="0" w:line="240" w:lineRule="auto"/>
            </w:pPr>
            <w:r w:rsidRPr="00E71A90">
              <w:t xml:space="preserve">Dr. Padmini </w:t>
            </w:r>
            <w:proofErr w:type="spellStart"/>
            <w:r w:rsidRPr="00E71A90">
              <w:t>Salgame</w:t>
            </w:r>
            <w:proofErr w:type="spellEnd"/>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3F7CD" w14:textId="77777777" w:rsidR="0026242A" w:rsidRPr="00E71A90" w:rsidRDefault="0026242A">
            <w:pPr>
              <w:rPr>
                <w:rFonts w:ascii="Calibri" w:hAnsi="Calibri" w:cs="Calibri"/>
                <w:sz w:val="22"/>
                <w:szCs w:val="22"/>
              </w:rPr>
            </w:pPr>
          </w:p>
        </w:tc>
      </w:tr>
      <w:tr w:rsidR="0026242A" w:rsidRPr="00E71A90" w14:paraId="429F0D33" w14:textId="77777777">
        <w:trPr>
          <w:trHeight w:val="769"/>
          <w:jc w:val="center"/>
        </w:trPr>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14:paraId="62E1BC3D" w14:textId="77777777" w:rsidR="0026242A" w:rsidRPr="00E71A90" w:rsidRDefault="0026242A">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F6115" w14:textId="77777777" w:rsidR="0026242A" w:rsidRPr="00E71A90" w:rsidRDefault="00EB3E29">
            <w:pPr>
              <w:pStyle w:val="Body"/>
              <w:spacing w:after="0" w:line="240" w:lineRule="auto"/>
            </w:pPr>
            <w:r w:rsidRPr="00E71A90">
              <w:t xml:space="preserve">Dr. Vijaya Lakshmi </w:t>
            </w:r>
            <w:proofErr w:type="spellStart"/>
            <w:r w:rsidRPr="00E71A90">
              <w:t>Valluri</w:t>
            </w:r>
            <w:proofErr w:type="spellEnd"/>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C0BD7" w14:textId="77777777" w:rsidR="0026242A" w:rsidRPr="00E71A90" w:rsidRDefault="0026242A">
            <w:pPr>
              <w:pStyle w:val="Body"/>
              <w:spacing w:after="0" w:line="240" w:lineRule="auto"/>
              <w:jc w:val="center"/>
            </w:pPr>
          </w:p>
        </w:tc>
      </w:tr>
    </w:tbl>
    <w:p w14:paraId="6ACA2C0D" w14:textId="77777777" w:rsidR="0026242A" w:rsidRPr="00E71A90" w:rsidRDefault="0026242A">
      <w:pPr>
        <w:pStyle w:val="Body"/>
        <w:widowControl w:val="0"/>
        <w:spacing w:line="240" w:lineRule="auto"/>
        <w:jc w:val="center"/>
        <w:rPr>
          <w:b/>
          <w:bCs/>
          <w:u w:val="single"/>
        </w:rPr>
      </w:pPr>
    </w:p>
    <w:p w14:paraId="6908D659" w14:textId="77777777" w:rsidR="0026242A" w:rsidRPr="00E71A90" w:rsidRDefault="0026242A">
      <w:pPr>
        <w:pStyle w:val="Body"/>
        <w:jc w:val="center"/>
        <w:rPr>
          <w:b/>
          <w:bCs/>
        </w:rPr>
      </w:pPr>
    </w:p>
    <w:p w14:paraId="1313F644" w14:textId="77777777" w:rsidR="0026242A" w:rsidRPr="00E71A90" w:rsidRDefault="0026242A">
      <w:pPr>
        <w:pStyle w:val="Body"/>
        <w:jc w:val="center"/>
        <w:rPr>
          <w:b/>
          <w:bCs/>
        </w:rPr>
      </w:pPr>
    </w:p>
    <w:p w14:paraId="7FDB51AF" w14:textId="77777777" w:rsidR="0026242A" w:rsidRPr="00E71A90" w:rsidRDefault="0026242A">
      <w:pPr>
        <w:pStyle w:val="Body"/>
        <w:jc w:val="center"/>
        <w:rPr>
          <w:b/>
          <w:bCs/>
        </w:rPr>
      </w:pPr>
    </w:p>
    <w:p w14:paraId="1BD9B59D" w14:textId="77777777" w:rsidR="0026242A" w:rsidRPr="00E71A90" w:rsidRDefault="0026242A" w:rsidP="00933E10">
      <w:pPr>
        <w:pStyle w:val="Heading2"/>
        <w:numPr>
          <w:ilvl w:val="0"/>
          <w:numId w:val="0"/>
        </w:numPr>
        <w:ind w:left="576"/>
      </w:pPr>
    </w:p>
    <w:p w14:paraId="0A191870" w14:textId="77777777" w:rsidR="0026242A" w:rsidRPr="00E71A90" w:rsidRDefault="0026242A" w:rsidP="0085699F">
      <w:pPr>
        <w:pStyle w:val="Body"/>
        <w:outlineLvl w:val="0"/>
      </w:pPr>
    </w:p>
    <w:p w14:paraId="7FCB3057" w14:textId="77777777" w:rsidR="0026242A" w:rsidRPr="00E71A90" w:rsidRDefault="0026242A">
      <w:pPr>
        <w:pStyle w:val="Body"/>
        <w:jc w:val="both"/>
        <w:rPr>
          <w:b/>
          <w:bCs/>
        </w:rPr>
      </w:pPr>
    </w:p>
    <w:p w14:paraId="310A6787" w14:textId="77777777" w:rsidR="0026242A" w:rsidRPr="00E71A90" w:rsidRDefault="00EB3E29">
      <w:pPr>
        <w:pStyle w:val="Body"/>
        <w:rPr>
          <w:rFonts w:eastAsia="Arial Unicode MS"/>
        </w:rPr>
      </w:pPr>
      <w:r w:rsidRPr="00E71A90">
        <w:rPr>
          <w:rFonts w:eastAsia="Arial Unicode MS"/>
        </w:rPr>
        <w:br w:type="page"/>
      </w:r>
    </w:p>
    <w:sdt>
      <w:sdtPr>
        <w:rPr>
          <w:rFonts w:ascii="Calibri" w:eastAsia="Arial Unicode MS" w:hAnsi="Calibri" w:cs="Calibri"/>
          <w:color w:val="auto"/>
          <w:sz w:val="24"/>
          <w:szCs w:val="24"/>
          <w:bdr w:val="nil"/>
        </w:rPr>
        <w:id w:val="-407466977"/>
        <w:docPartObj>
          <w:docPartGallery w:val="Table of Contents"/>
          <w:docPartUnique/>
        </w:docPartObj>
      </w:sdtPr>
      <w:sdtEndPr>
        <w:rPr>
          <w:b/>
          <w:bCs/>
          <w:noProof/>
        </w:rPr>
      </w:sdtEndPr>
      <w:sdtContent>
        <w:p w14:paraId="77326B80" w14:textId="77777777" w:rsidR="00BA32B8" w:rsidRPr="00E71A90" w:rsidRDefault="00BA32B8" w:rsidP="007D2A38">
          <w:pPr>
            <w:pStyle w:val="TOCHeading"/>
            <w:spacing w:line="360" w:lineRule="auto"/>
            <w:jc w:val="center"/>
            <w:rPr>
              <w:rFonts w:ascii="Calibri" w:hAnsi="Calibri" w:cs="Calibri"/>
              <w:b/>
              <w:bCs/>
              <w:color w:val="auto"/>
              <w:sz w:val="28"/>
              <w:szCs w:val="28"/>
            </w:rPr>
          </w:pPr>
          <w:r w:rsidRPr="00E71A90">
            <w:rPr>
              <w:rFonts w:ascii="Calibri" w:hAnsi="Calibri" w:cs="Calibri"/>
              <w:b/>
              <w:bCs/>
              <w:color w:val="auto"/>
              <w:sz w:val="28"/>
              <w:szCs w:val="28"/>
            </w:rPr>
            <w:t>Table of Contents</w:t>
          </w:r>
        </w:p>
        <w:p w14:paraId="6452F5F3" w14:textId="77777777" w:rsidR="00BA32B8" w:rsidRPr="00E71A90" w:rsidRDefault="002904D0" w:rsidP="00B95D38">
          <w:pPr>
            <w:pStyle w:val="TOC1"/>
            <w:tabs>
              <w:tab w:val="left" w:pos="480"/>
              <w:tab w:val="right" w:leader="dot" w:pos="9350"/>
            </w:tabs>
            <w:spacing w:before="240" w:line="360" w:lineRule="auto"/>
            <w:rPr>
              <w:rFonts w:ascii="Calibri" w:eastAsiaTheme="minorEastAsia" w:hAnsi="Calibri" w:cs="Calibri"/>
              <w:b w:val="0"/>
              <w:bCs w:val="0"/>
              <w:caps w:val="0"/>
              <w:noProof/>
              <w:sz w:val="24"/>
              <w:szCs w:val="24"/>
              <w:bdr w:val="none" w:sz="0" w:space="0" w:color="auto"/>
              <w:lang w:val="en-IN" w:eastAsia="en-IN"/>
            </w:rPr>
          </w:pPr>
          <w:r w:rsidRPr="00E71A90">
            <w:rPr>
              <w:rFonts w:ascii="Calibri" w:hAnsi="Calibri" w:cs="Calibri"/>
              <w:sz w:val="24"/>
              <w:szCs w:val="24"/>
            </w:rPr>
            <w:fldChar w:fldCharType="begin"/>
          </w:r>
          <w:r w:rsidR="00BA32B8" w:rsidRPr="00E71A90">
            <w:rPr>
              <w:rFonts w:ascii="Calibri" w:hAnsi="Calibri" w:cs="Calibri"/>
              <w:sz w:val="24"/>
              <w:szCs w:val="24"/>
            </w:rPr>
            <w:instrText xml:space="preserve"> TOC \o "1-3" \h \z \u </w:instrText>
          </w:r>
          <w:r w:rsidRPr="00E71A90">
            <w:rPr>
              <w:rFonts w:ascii="Calibri" w:hAnsi="Calibri" w:cs="Calibri"/>
              <w:sz w:val="24"/>
              <w:szCs w:val="24"/>
            </w:rPr>
            <w:fldChar w:fldCharType="separate"/>
          </w:r>
          <w:hyperlink w:anchor="_Toc102566882" w:history="1">
            <w:r w:rsidR="00B95D38" w:rsidRPr="00E71A90">
              <w:rPr>
                <w:rStyle w:val="Hyperlink"/>
                <w:rFonts w:ascii="Calibri" w:hAnsi="Calibri" w:cs="Calibri"/>
                <w:caps w:val="0"/>
                <w:noProof/>
                <w:sz w:val="24"/>
                <w:szCs w:val="24"/>
                <w:u w:val="none"/>
              </w:rPr>
              <w:t>1</w:t>
            </w:r>
            <w:r w:rsidR="00B95D38" w:rsidRPr="00E71A90">
              <w:rPr>
                <w:rFonts w:ascii="Calibri" w:eastAsiaTheme="minorEastAsia" w:hAnsi="Calibri" w:cs="Calibri"/>
                <w:b w:val="0"/>
                <w:bCs w:val="0"/>
                <w:caps w:val="0"/>
                <w:noProof/>
                <w:sz w:val="24"/>
                <w:szCs w:val="24"/>
                <w:bdr w:val="none" w:sz="0" w:space="0" w:color="auto"/>
                <w:lang w:val="en-IN" w:eastAsia="en-IN"/>
              </w:rPr>
              <w:tab/>
            </w:r>
            <w:r w:rsidR="00B95D38" w:rsidRPr="00E71A90">
              <w:rPr>
                <w:rStyle w:val="Hyperlink"/>
                <w:rFonts w:ascii="Calibri" w:hAnsi="Calibri" w:cs="Calibri"/>
                <w:caps w:val="0"/>
                <w:noProof/>
                <w:sz w:val="24"/>
                <w:szCs w:val="24"/>
                <w:u w:val="none"/>
              </w:rPr>
              <w:t>INTRODUCTION AND STRUCTURE OF REPORT INDIA</w:t>
            </w:r>
            <w:r w:rsidR="00B95D38" w:rsidRPr="00E71A90">
              <w:rPr>
                <w:rFonts w:ascii="Calibri" w:hAnsi="Calibri" w:cs="Calibri"/>
                <w:caps w:val="0"/>
                <w:noProof/>
                <w:webHidden/>
                <w:sz w:val="24"/>
                <w:szCs w:val="24"/>
              </w:rPr>
              <w:tab/>
            </w:r>
            <w:r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_Toc102566882 \h </w:instrText>
            </w:r>
            <w:r w:rsidRPr="00E71A90">
              <w:rPr>
                <w:rFonts w:ascii="Calibri" w:hAnsi="Calibri" w:cs="Calibri"/>
                <w:noProof/>
                <w:webHidden/>
                <w:sz w:val="24"/>
                <w:szCs w:val="24"/>
              </w:rPr>
            </w:r>
            <w:r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4</w:t>
            </w:r>
            <w:r w:rsidRPr="00E71A90">
              <w:rPr>
                <w:rFonts w:ascii="Calibri" w:hAnsi="Calibri" w:cs="Calibri"/>
                <w:noProof/>
                <w:webHidden/>
                <w:sz w:val="24"/>
                <w:szCs w:val="24"/>
              </w:rPr>
              <w:fldChar w:fldCharType="end"/>
            </w:r>
          </w:hyperlink>
        </w:p>
        <w:p w14:paraId="5DB24D35" w14:textId="77777777" w:rsidR="00BA32B8" w:rsidRPr="00E71A90" w:rsidRDefault="00C00C13" w:rsidP="00B95D38">
          <w:pPr>
            <w:pStyle w:val="TOC1"/>
            <w:tabs>
              <w:tab w:val="left" w:pos="480"/>
              <w:tab w:val="right" w:leader="dot" w:pos="9350"/>
            </w:tabs>
            <w:spacing w:before="240" w:line="360" w:lineRule="auto"/>
            <w:rPr>
              <w:rFonts w:ascii="Calibri" w:eastAsiaTheme="minorEastAsia" w:hAnsi="Calibri" w:cs="Calibri"/>
              <w:b w:val="0"/>
              <w:bCs w:val="0"/>
              <w:caps w:val="0"/>
              <w:noProof/>
              <w:sz w:val="24"/>
              <w:szCs w:val="24"/>
              <w:bdr w:val="none" w:sz="0" w:space="0" w:color="auto"/>
              <w:lang w:val="en-IN" w:eastAsia="en-IN"/>
            </w:rPr>
          </w:pPr>
          <w:hyperlink w:anchor="_Toc102566883" w:history="1">
            <w:r w:rsidR="00B95D38" w:rsidRPr="00E71A90">
              <w:rPr>
                <w:rStyle w:val="Hyperlink"/>
                <w:rFonts w:ascii="Calibri" w:hAnsi="Calibri" w:cs="Calibri"/>
                <w:caps w:val="0"/>
                <w:noProof/>
                <w:sz w:val="24"/>
                <w:szCs w:val="24"/>
                <w:u w:val="none"/>
              </w:rPr>
              <w:t>2</w:t>
            </w:r>
            <w:r w:rsidR="00B95D38" w:rsidRPr="00E71A90">
              <w:rPr>
                <w:rFonts w:ascii="Calibri" w:eastAsiaTheme="minorEastAsia" w:hAnsi="Calibri" w:cs="Calibri"/>
                <w:b w:val="0"/>
                <w:bCs w:val="0"/>
                <w:caps w:val="0"/>
                <w:noProof/>
                <w:sz w:val="24"/>
                <w:szCs w:val="24"/>
                <w:bdr w:val="none" w:sz="0" w:space="0" w:color="auto"/>
                <w:lang w:val="en-IN" w:eastAsia="en-IN"/>
              </w:rPr>
              <w:tab/>
            </w:r>
            <w:r w:rsidR="00B95D38" w:rsidRPr="00E71A90">
              <w:rPr>
                <w:rStyle w:val="Hyperlink"/>
                <w:rFonts w:ascii="Calibri" w:hAnsi="Calibri" w:cs="Calibri"/>
                <w:caps w:val="0"/>
                <w:noProof/>
                <w:sz w:val="24"/>
                <w:szCs w:val="24"/>
                <w:u w:val="none"/>
              </w:rPr>
              <w:t>SCOPE</w:t>
            </w:r>
            <w:r w:rsidR="00B95D38" w:rsidRPr="00E71A90">
              <w:rPr>
                <w:rFonts w:ascii="Calibri" w:hAnsi="Calibri" w:cs="Calibri"/>
                <w:caps w:val="0"/>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_Toc102566883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5</w:t>
            </w:r>
            <w:r w:rsidR="002904D0" w:rsidRPr="00E71A90">
              <w:rPr>
                <w:rFonts w:ascii="Calibri" w:hAnsi="Calibri" w:cs="Calibri"/>
                <w:noProof/>
                <w:webHidden/>
                <w:sz w:val="24"/>
                <w:szCs w:val="24"/>
              </w:rPr>
              <w:fldChar w:fldCharType="end"/>
            </w:r>
          </w:hyperlink>
        </w:p>
        <w:p w14:paraId="1C48D39B" w14:textId="77777777" w:rsidR="00BA32B8" w:rsidRPr="00E71A90" w:rsidRDefault="00C00C13" w:rsidP="00B95D38">
          <w:pPr>
            <w:pStyle w:val="TOC1"/>
            <w:tabs>
              <w:tab w:val="left" w:pos="480"/>
              <w:tab w:val="right" w:leader="dot" w:pos="9350"/>
            </w:tabs>
            <w:spacing w:before="240" w:line="360" w:lineRule="auto"/>
            <w:rPr>
              <w:rFonts w:ascii="Calibri" w:eastAsiaTheme="minorEastAsia" w:hAnsi="Calibri" w:cs="Calibri"/>
              <w:b w:val="0"/>
              <w:bCs w:val="0"/>
              <w:caps w:val="0"/>
              <w:noProof/>
              <w:sz w:val="24"/>
              <w:szCs w:val="24"/>
              <w:bdr w:val="none" w:sz="0" w:space="0" w:color="auto"/>
              <w:lang w:val="en-IN" w:eastAsia="en-IN"/>
            </w:rPr>
          </w:pPr>
          <w:hyperlink w:anchor="_Toc102566884" w:history="1">
            <w:r w:rsidR="00B95D38" w:rsidRPr="00E71A90">
              <w:rPr>
                <w:rStyle w:val="Hyperlink"/>
                <w:rFonts w:ascii="Calibri" w:hAnsi="Calibri" w:cs="Calibri"/>
                <w:caps w:val="0"/>
                <w:noProof/>
                <w:sz w:val="24"/>
                <w:szCs w:val="24"/>
                <w:u w:val="none"/>
              </w:rPr>
              <w:t>3</w:t>
            </w:r>
            <w:r w:rsidR="00B95D38" w:rsidRPr="00E71A90">
              <w:rPr>
                <w:rFonts w:ascii="Calibri" w:eastAsiaTheme="minorEastAsia" w:hAnsi="Calibri" w:cs="Calibri"/>
                <w:b w:val="0"/>
                <w:bCs w:val="0"/>
                <w:caps w:val="0"/>
                <w:noProof/>
                <w:sz w:val="24"/>
                <w:szCs w:val="24"/>
                <w:bdr w:val="none" w:sz="0" w:space="0" w:color="auto"/>
                <w:lang w:val="en-IN" w:eastAsia="en-IN"/>
              </w:rPr>
              <w:tab/>
            </w:r>
            <w:r w:rsidR="00B95D38" w:rsidRPr="00E71A90">
              <w:rPr>
                <w:rStyle w:val="Hyperlink"/>
                <w:rFonts w:ascii="Calibri" w:hAnsi="Calibri" w:cs="Calibri"/>
                <w:caps w:val="0"/>
                <w:noProof/>
                <w:sz w:val="24"/>
                <w:szCs w:val="24"/>
                <w:u w:val="none"/>
              </w:rPr>
              <w:t>TERM: WORKING DEFINITIONS</w:t>
            </w:r>
            <w:r w:rsidR="00B95D38" w:rsidRPr="00E71A90">
              <w:rPr>
                <w:rFonts w:ascii="Calibri" w:hAnsi="Calibri" w:cs="Calibri"/>
                <w:caps w:val="0"/>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_Toc102566884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5</w:t>
            </w:r>
            <w:r w:rsidR="002904D0" w:rsidRPr="00E71A90">
              <w:rPr>
                <w:rFonts w:ascii="Calibri" w:hAnsi="Calibri" w:cs="Calibri"/>
                <w:noProof/>
                <w:webHidden/>
                <w:sz w:val="24"/>
                <w:szCs w:val="24"/>
              </w:rPr>
              <w:fldChar w:fldCharType="end"/>
            </w:r>
          </w:hyperlink>
        </w:p>
        <w:p w14:paraId="30EAA39F" w14:textId="77777777" w:rsidR="00BA32B8" w:rsidRPr="00E71A90" w:rsidRDefault="00C00C13" w:rsidP="00B95D38">
          <w:pPr>
            <w:pStyle w:val="TOC1"/>
            <w:tabs>
              <w:tab w:val="left" w:pos="480"/>
              <w:tab w:val="right" w:leader="dot" w:pos="9350"/>
            </w:tabs>
            <w:spacing w:before="240" w:line="360" w:lineRule="auto"/>
            <w:rPr>
              <w:rFonts w:ascii="Calibri" w:eastAsiaTheme="minorEastAsia" w:hAnsi="Calibri" w:cs="Calibri"/>
              <w:b w:val="0"/>
              <w:bCs w:val="0"/>
              <w:caps w:val="0"/>
              <w:noProof/>
              <w:sz w:val="24"/>
              <w:szCs w:val="24"/>
              <w:bdr w:val="none" w:sz="0" w:space="0" w:color="auto"/>
              <w:lang w:val="en-IN" w:eastAsia="en-IN"/>
            </w:rPr>
          </w:pPr>
          <w:hyperlink w:anchor="_Toc102566885" w:history="1">
            <w:r w:rsidR="00B95D38" w:rsidRPr="00E71A90">
              <w:rPr>
                <w:rStyle w:val="Hyperlink"/>
                <w:rFonts w:ascii="Calibri" w:hAnsi="Calibri" w:cs="Calibri"/>
                <w:caps w:val="0"/>
                <w:noProof/>
                <w:sz w:val="24"/>
                <w:szCs w:val="24"/>
                <w:u w:val="none"/>
              </w:rPr>
              <w:t>4</w:t>
            </w:r>
            <w:r w:rsidR="00B95D38" w:rsidRPr="00E71A90">
              <w:rPr>
                <w:rFonts w:ascii="Calibri" w:eastAsiaTheme="minorEastAsia" w:hAnsi="Calibri" w:cs="Calibri"/>
                <w:b w:val="0"/>
                <w:bCs w:val="0"/>
                <w:caps w:val="0"/>
                <w:noProof/>
                <w:sz w:val="24"/>
                <w:szCs w:val="24"/>
                <w:bdr w:val="none" w:sz="0" w:space="0" w:color="auto"/>
                <w:lang w:val="en-IN" w:eastAsia="en-IN"/>
              </w:rPr>
              <w:tab/>
            </w:r>
            <w:r w:rsidR="00B95D38" w:rsidRPr="00E71A90">
              <w:rPr>
                <w:rStyle w:val="Hyperlink"/>
                <w:rFonts w:ascii="Calibri" w:hAnsi="Calibri" w:cs="Calibri"/>
                <w:caps w:val="0"/>
                <w:noProof/>
                <w:sz w:val="24"/>
                <w:szCs w:val="24"/>
                <w:u w:val="none"/>
              </w:rPr>
              <w:t>ROLES AND RESPONSIBILITIES</w:t>
            </w:r>
            <w:r w:rsidR="00B95D38" w:rsidRPr="00E71A90">
              <w:rPr>
                <w:rFonts w:ascii="Calibri" w:hAnsi="Calibri" w:cs="Calibri"/>
                <w:caps w:val="0"/>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_Toc102566885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7</w:t>
            </w:r>
            <w:r w:rsidR="002904D0" w:rsidRPr="00E71A90">
              <w:rPr>
                <w:rFonts w:ascii="Calibri" w:hAnsi="Calibri" w:cs="Calibri"/>
                <w:noProof/>
                <w:webHidden/>
                <w:sz w:val="24"/>
                <w:szCs w:val="24"/>
              </w:rPr>
              <w:fldChar w:fldCharType="end"/>
            </w:r>
          </w:hyperlink>
        </w:p>
        <w:p w14:paraId="3493DB16" w14:textId="77777777" w:rsidR="00BA32B8" w:rsidRPr="00E71A90" w:rsidRDefault="00C00C13" w:rsidP="00B95D38">
          <w:pPr>
            <w:pStyle w:val="TOC1"/>
            <w:tabs>
              <w:tab w:val="left" w:pos="480"/>
              <w:tab w:val="right" w:leader="dot" w:pos="9350"/>
            </w:tabs>
            <w:spacing w:before="240" w:line="360" w:lineRule="auto"/>
            <w:rPr>
              <w:rFonts w:ascii="Calibri" w:eastAsiaTheme="minorEastAsia" w:hAnsi="Calibri" w:cs="Calibri"/>
              <w:b w:val="0"/>
              <w:bCs w:val="0"/>
              <w:caps w:val="0"/>
              <w:noProof/>
              <w:sz w:val="24"/>
              <w:szCs w:val="24"/>
              <w:bdr w:val="none" w:sz="0" w:space="0" w:color="auto"/>
              <w:lang w:val="en-IN" w:eastAsia="en-IN"/>
            </w:rPr>
          </w:pPr>
          <w:hyperlink w:anchor="_Toc102566886" w:history="1">
            <w:r w:rsidR="00B95D38" w:rsidRPr="00E71A90">
              <w:rPr>
                <w:rStyle w:val="Hyperlink"/>
                <w:rFonts w:ascii="Calibri" w:hAnsi="Calibri" w:cs="Calibri"/>
                <w:caps w:val="0"/>
                <w:noProof/>
                <w:sz w:val="24"/>
                <w:szCs w:val="24"/>
                <w:u w:val="none"/>
              </w:rPr>
              <w:t>5</w:t>
            </w:r>
            <w:r w:rsidR="00B95D38" w:rsidRPr="00E71A90">
              <w:rPr>
                <w:rFonts w:ascii="Calibri" w:eastAsiaTheme="minorEastAsia" w:hAnsi="Calibri" w:cs="Calibri"/>
                <w:b w:val="0"/>
                <w:bCs w:val="0"/>
                <w:caps w:val="0"/>
                <w:noProof/>
                <w:sz w:val="24"/>
                <w:szCs w:val="24"/>
                <w:bdr w:val="none" w:sz="0" w:space="0" w:color="auto"/>
                <w:lang w:val="en-IN" w:eastAsia="en-IN"/>
              </w:rPr>
              <w:tab/>
            </w:r>
            <w:r w:rsidR="00B95D38" w:rsidRPr="00E71A90">
              <w:rPr>
                <w:rStyle w:val="Hyperlink"/>
                <w:rFonts w:ascii="Calibri" w:hAnsi="Calibri" w:cs="Calibri"/>
                <w:caps w:val="0"/>
                <w:noProof/>
                <w:sz w:val="24"/>
                <w:szCs w:val="24"/>
                <w:u w:val="none"/>
              </w:rPr>
              <w:t>GOVERNANCE FOR SHARING</w:t>
            </w:r>
            <w:r w:rsidR="00B95D38" w:rsidRPr="00E71A90">
              <w:rPr>
                <w:rFonts w:ascii="Calibri" w:hAnsi="Calibri" w:cs="Calibri"/>
                <w:caps w:val="0"/>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_Toc102566886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8</w:t>
            </w:r>
            <w:r w:rsidR="002904D0" w:rsidRPr="00E71A90">
              <w:rPr>
                <w:rFonts w:ascii="Calibri" w:hAnsi="Calibri" w:cs="Calibri"/>
                <w:noProof/>
                <w:webHidden/>
                <w:sz w:val="24"/>
                <w:szCs w:val="24"/>
              </w:rPr>
              <w:fldChar w:fldCharType="end"/>
            </w:r>
          </w:hyperlink>
        </w:p>
        <w:p w14:paraId="2748AA0B" w14:textId="77777777" w:rsidR="00BA32B8" w:rsidRPr="00E71A90" w:rsidRDefault="00C00C13" w:rsidP="00B95D38">
          <w:pPr>
            <w:pStyle w:val="TOC2"/>
            <w:tabs>
              <w:tab w:val="left" w:pos="720"/>
              <w:tab w:val="right" w:leader="dot" w:pos="9350"/>
            </w:tabs>
            <w:spacing w:before="240" w:line="360" w:lineRule="auto"/>
            <w:rPr>
              <w:rFonts w:ascii="Calibri" w:eastAsiaTheme="minorEastAsia" w:hAnsi="Calibri" w:cs="Calibri"/>
              <w:smallCaps w:val="0"/>
              <w:noProof/>
              <w:sz w:val="24"/>
              <w:szCs w:val="24"/>
              <w:bdr w:val="none" w:sz="0" w:space="0" w:color="auto"/>
              <w:lang w:val="en-IN" w:eastAsia="en-IN"/>
            </w:rPr>
          </w:pPr>
          <w:hyperlink w:anchor="_Toc102566887" w:history="1">
            <w:r w:rsidR="00B95D38" w:rsidRPr="00E71A90">
              <w:rPr>
                <w:rStyle w:val="Hyperlink"/>
                <w:rFonts w:ascii="Calibri" w:hAnsi="Calibri" w:cs="Calibri"/>
                <w:noProof/>
                <w:sz w:val="24"/>
                <w:szCs w:val="24"/>
                <w:u w:val="none"/>
              </w:rPr>
              <w:t>5.1</w:t>
            </w:r>
            <w:r w:rsidR="00B95D38" w:rsidRPr="00E71A90">
              <w:rPr>
                <w:rFonts w:ascii="Calibri" w:eastAsiaTheme="minorEastAsia" w:hAnsi="Calibri" w:cs="Calibri"/>
                <w:smallCaps w:val="0"/>
                <w:noProof/>
                <w:sz w:val="24"/>
                <w:szCs w:val="24"/>
                <w:bdr w:val="none" w:sz="0" w:space="0" w:color="auto"/>
                <w:lang w:val="en-IN" w:eastAsia="en-IN"/>
              </w:rPr>
              <w:tab/>
            </w:r>
            <w:r w:rsidR="00B95D38" w:rsidRPr="00E71A90">
              <w:rPr>
                <w:rStyle w:val="Hyperlink"/>
                <w:rFonts w:ascii="Calibri" w:hAnsi="Calibri" w:cs="Calibri"/>
                <w:noProof/>
                <w:sz w:val="24"/>
                <w:szCs w:val="24"/>
                <w:u w:val="none"/>
              </w:rPr>
              <w:t>CUSTODIANSHIP OF THE BIOSPECIMENS AND ASSOCIATED DATA</w:t>
            </w:r>
            <w:r w:rsidR="00B95D38" w:rsidRPr="00E71A90">
              <w:rPr>
                <w:rFonts w:ascii="Calibri" w:hAnsi="Calibri" w:cs="Calibri"/>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_Toc102566887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8</w:t>
            </w:r>
            <w:r w:rsidR="002904D0" w:rsidRPr="00E71A90">
              <w:rPr>
                <w:rFonts w:ascii="Calibri" w:hAnsi="Calibri" w:cs="Calibri"/>
                <w:noProof/>
                <w:webHidden/>
                <w:sz w:val="24"/>
                <w:szCs w:val="24"/>
              </w:rPr>
              <w:fldChar w:fldCharType="end"/>
            </w:r>
          </w:hyperlink>
        </w:p>
        <w:p w14:paraId="29B033AD" w14:textId="77777777" w:rsidR="00BA32B8" w:rsidRPr="00E71A90" w:rsidRDefault="00C00C13" w:rsidP="0034665A">
          <w:pPr>
            <w:pStyle w:val="TOC2"/>
            <w:tabs>
              <w:tab w:val="left" w:pos="720"/>
              <w:tab w:val="right" w:leader="dot" w:pos="9350"/>
            </w:tabs>
            <w:spacing w:before="240" w:line="360" w:lineRule="auto"/>
            <w:ind w:left="284"/>
            <w:rPr>
              <w:rFonts w:ascii="Calibri" w:eastAsiaTheme="minorEastAsia" w:hAnsi="Calibri" w:cs="Calibri"/>
              <w:smallCaps w:val="0"/>
              <w:noProof/>
              <w:sz w:val="24"/>
              <w:szCs w:val="24"/>
              <w:bdr w:val="none" w:sz="0" w:space="0" w:color="auto"/>
              <w:lang w:val="en-IN" w:eastAsia="en-IN"/>
            </w:rPr>
          </w:pPr>
          <w:hyperlink w:anchor="_Toc102566888" w:history="1">
            <w:r w:rsidR="00B95D38" w:rsidRPr="00E71A90">
              <w:rPr>
                <w:rStyle w:val="Hyperlink"/>
                <w:rFonts w:ascii="Calibri" w:hAnsi="Calibri" w:cs="Calibri"/>
                <w:noProof/>
                <w:sz w:val="24"/>
                <w:szCs w:val="24"/>
                <w:u w:val="none"/>
              </w:rPr>
              <w:t>5.2</w:t>
            </w:r>
            <w:r w:rsidR="00B95D38" w:rsidRPr="00E71A90">
              <w:rPr>
                <w:rFonts w:ascii="Calibri" w:eastAsiaTheme="minorEastAsia" w:hAnsi="Calibri" w:cs="Calibri"/>
                <w:smallCaps w:val="0"/>
                <w:noProof/>
                <w:sz w:val="24"/>
                <w:szCs w:val="24"/>
                <w:bdr w:val="none" w:sz="0" w:space="0" w:color="auto"/>
                <w:lang w:val="en-IN" w:eastAsia="en-IN"/>
              </w:rPr>
              <w:tab/>
            </w:r>
            <w:r w:rsidR="00B95D38" w:rsidRPr="00E71A90">
              <w:rPr>
                <w:rStyle w:val="Hyperlink"/>
                <w:rFonts w:ascii="Calibri" w:hAnsi="Calibri" w:cs="Calibri"/>
                <w:noProof/>
                <w:sz w:val="24"/>
                <w:szCs w:val="24"/>
                <w:u w:val="none"/>
              </w:rPr>
              <w:t>PROCEDURE OF BIOSPECIMEN/ DATA SHARING APPLICATION PROCESS FOR COMMON PROTOCOL (PHASE I AND PHASE II)</w:t>
            </w:r>
            <w:r w:rsidR="00B95D38" w:rsidRPr="00E71A90">
              <w:rPr>
                <w:rFonts w:ascii="Calibri" w:hAnsi="Calibri" w:cs="Calibri"/>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_Toc102566888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9</w:t>
            </w:r>
            <w:r w:rsidR="002904D0" w:rsidRPr="00E71A90">
              <w:rPr>
                <w:rFonts w:ascii="Calibri" w:hAnsi="Calibri" w:cs="Calibri"/>
                <w:noProof/>
                <w:webHidden/>
                <w:sz w:val="24"/>
                <w:szCs w:val="24"/>
              </w:rPr>
              <w:fldChar w:fldCharType="end"/>
            </w:r>
          </w:hyperlink>
        </w:p>
        <w:p w14:paraId="67BB38DB" w14:textId="77777777" w:rsidR="00BA32B8" w:rsidRPr="00E71A90" w:rsidRDefault="00C00C13" w:rsidP="00305E22">
          <w:pPr>
            <w:pStyle w:val="TOC3"/>
            <w:tabs>
              <w:tab w:val="left" w:pos="1200"/>
              <w:tab w:val="right" w:leader="dot" w:pos="9350"/>
            </w:tabs>
            <w:spacing w:before="240" w:line="360" w:lineRule="auto"/>
            <w:ind w:left="709"/>
            <w:rPr>
              <w:rFonts w:ascii="Calibri" w:eastAsiaTheme="minorEastAsia" w:hAnsi="Calibri" w:cs="Calibri"/>
              <w:i w:val="0"/>
              <w:iCs w:val="0"/>
              <w:noProof/>
              <w:sz w:val="24"/>
              <w:szCs w:val="24"/>
              <w:bdr w:val="none" w:sz="0" w:space="0" w:color="auto"/>
              <w:lang w:val="en-IN" w:eastAsia="en-IN"/>
            </w:rPr>
          </w:pPr>
          <w:hyperlink w:anchor="_Toc102566889" w:history="1">
            <w:r w:rsidR="00B95D38" w:rsidRPr="00E71A90">
              <w:rPr>
                <w:rStyle w:val="Hyperlink"/>
                <w:rFonts w:ascii="Calibri" w:hAnsi="Calibri" w:cs="Calibri"/>
                <w:i w:val="0"/>
                <w:iCs w:val="0"/>
                <w:noProof/>
                <w:sz w:val="24"/>
                <w:szCs w:val="24"/>
                <w:u w:val="none"/>
              </w:rPr>
              <w:t>5.2.1</w:t>
            </w:r>
            <w:r w:rsidR="00B95D38" w:rsidRPr="00E71A90">
              <w:rPr>
                <w:rFonts w:ascii="Calibri" w:eastAsiaTheme="minorEastAsia" w:hAnsi="Calibri" w:cs="Calibri"/>
                <w:i w:val="0"/>
                <w:iCs w:val="0"/>
                <w:noProof/>
                <w:sz w:val="24"/>
                <w:szCs w:val="24"/>
                <w:bdr w:val="none" w:sz="0" w:space="0" w:color="auto"/>
                <w:lang w:val="en-IN" w:eastAsia="en-IN"/>
              </w:rPr>
              <w:tab/>
            </w:r>
            <w:r w:rsidR="00B95D38" w:rsidRPr="00E71A90">
              <w:rPr>
                <w:rStyle w:val="Hyperlink"/>
                <w:rFonts w:ascii="Calibri" w:hAnsi="Calibri" w:cs="Calibri"/>
                <w:i w:val="0"/>
                <w:iCs w:val="0"/>
                <w:noProof/>
                <w:sz w:val="24"/>
                <w:szCs w:val="24"/>
                <w:u w:val="none"/>
              </w:rPr>
              <w:t>STEPS FOR CONCEPT SHEET APPROVAL:</w:t>
            </w:r>
            <w:r w:rsidR="00B95D38" w:rsidRPr="00E71A90">
              <w:rPr>
                <w:rFonts w:ascii="Calibri" w:hAnsi="Calibri" w:cs="Calibri"/>
                <w:i w:val="0"/>
                <w:iCs w:val="0"/>
                <w:noProof/>
                <w:webHidden/>
                <w:sz w:val="24"/>
                <w:szCs w:val="24"/>
              </w:rPr>
              <w:tab/>
            </w:r>
            <w:r w:rsidR="002904D0" w:rsidRPr="00E71A90">
              <w:rPr>
                <w:rFonts w:ascii="Calibri" w:hAnsi="Calibri" w:cs="Calibri"/>
                <w:i w:val="0"/>
                <w:iCs w:val="0"/>
                <w:noProof/>
                <w:webHidden/>
                <w:sz w:val="24"/>
                <w:szCs w:val="24"/>
              </w:rPr>
              <w:fldChar w:fldCharType="begin"/>
            </w:r>
            <w:r w:rsidR="00BA32B8" w:rsidRPr="00E71A90">
              <w:rPr>
                <w:rFonts w:ascii="Calibri" w:hAnsi="Calibri" w:cs="Calibri"/>
                <w:i w:val="0"/>
                <w:iCs w:val="0"/>
                <w:noProof/>
                <w:webHidden/>
                <w:sz w:val="24"/>
                <w:szCs w:val="24"/>
              </w:rPr>
              <w:instrText xml:space="preserve"> PAGEREF _Toc102566889 \h </w:instrText>
            </w:r>
            <w:r w:rsidR="002904D0" w:rsidRPr="00E71A90">
              <w:rPr>
                <w:rFonts w:ascii="Calibri" w:hAnsi="Calibri" w:cs="Calibri"/>
                <w:i w:val="0"/>
                <w:iCs w:val="0"/>
                <w:noProof/>
                <w:webHidden/>
                <w:sz w:val="24"/>
                <w:szCs w:val="24"/>
              </w:rPr>
            </w:r>
            <w:r w:rsidR="002904D0" w:rsidRPr="00E71A90">
              <w:rPr>
                <w:rFonts w:ascii="Calibri" w:hAnsi="Calibri" w:cs="Calibri"/>
                <w:i w:val="0"/>
                <w:iCs w:val="0"/>
                <w:noProof/>
                <w:webHidden/>
                <w:sz w:val="24"/>
                <w:szCs w:val="24"/>
              </w:rPr>
              <w:fldChar w:fldCharType="separate"/>
            </w:r>
            <w:r w:rsidR="00774E05" w:rsidRPr="00E71A90">
              <w:rPr>
                <w:rFonts w:ascii="Calibri" w:hAnsi="Calibri" w:cs="Calibri"/>
                <w:i w:val="0"/>
                <w:iCs w:val="0"/>
                <w:noProof/>
                <w:webHidden/>
                <w:sz w:val="24"/>
                <w:szCs w:val="24"/>
              </w:rPr>
              <w:t>9</w:t>
            </w:r>
            <w:r w:rsidR="002904D0" w:rsidRPr="00E71A90">
              <w:rPr>
                <w:rFonts w:ascii="Calibri" w:hAnsi="Calibri" w:cs="Calibri"/>
                <w:i w:val="0"/>
                <w:iCs w:val="0"/>
                <w:noProof/>
                <w:webHidden/>
                <w:sz w:val="24"/>
                <w:szCs w:val="24"/>
              </w:rPr>
              <w:fldChar w:fldCharType="end"/>
            </w:r>
          </w:hyperlink>
        </w:p>
        <w:p w14:paraId="14810E91" w14:textId="77777777" w:rsidR="00BA32B8" w:rsidRPr="00E71A90" w:rsidRDefault="00C00C13" w:rsidP="00B95D38">
          <w:pPr>
            <w:pStyle w:val="TOC2"/>
            <w:tabs>
              <w:tab w:val="left" w:pos="720"/>
              <w:tab w:val="right" w:leader="dot" w:pos="9350"/>
            </w:tabs>
            <w:spacing w:before="240" w:line="360" w:lineRule="auto"/>
            <w:rPr>
              <w:rFonts w:ascii="Calibri" w:eastAsiaTheme="minorEastAsia" w:hAnsi="Calibri" w:cs="Calibri"/>
              <w:smallCaps w:val="0"/>
              <w:noProof/>
              <w:sz w:val="24"/>
              <w:szCs w:val="24"/>
              <w:bdr w:val="none" w:sz="0" w:space="0" w:color="auto"/>
              <w:lang w:val="en-IN" w:eastAsia="en-IN"/>
            </w:rPr>
          </w:pPr>
          <w:hyperlink w:anchor="_Toc102566890" w:history="1">
            <w:r w:rsidR="00B95D38" w:rsidRPr="00E71A90">
              <w:rPr>
                <w:rStyle w:val="Hyperlink"/>
                <w:rFonts w:ascii="Calibri" w:hAnsi="Calibri" w:cs="Calibri"/>
                <w:noProof/>
                <w:sz w:val="24"/>
                <w:szCs w:val="24"/>
                <w:u w:val="none"/>
              </w:rPr>
              <w:t>5.3</w:t>
            </w:r>
            <w:r w:rsidR="00B95D38" w:rsidRPr="00E71A90">
              <w:rPr>
                <w:rFonts w:ascii="Calibri" w:eastAsiaTheme="minorEastAsia" w:hAnsi="Calibri" w:cs="Calibri"/>
                <w:smallCaps w:val="0"/>
                <w:noProof/>
                <w:sz w:val="24"/>
                <w:szCs w:val="24"/>
                <w:bdr w:val="none" w:sz="0" w:space="0" w:color="auto"/>
                <w:lang w:val="en-IN" w:eastAsia="en-IN"/>
              </w:rPr>
              <w:tab/>
            </w:r>
            <w:r w:rsidR="00B95D38" w:rsidRPr="00E71A90">
              <w:rPr>
                <w:rStyle w:val="Hyperlink"/>
                <w:rFonts w:ascii="Calibri" w:hAnsi="Calibri" w:cs="Calibri"/>
                <w:noProof/>
                <w:sz w:val="24"/>
                <w:szCs w:val="24"/>
                <w:u w:val="none"/>
              </w:rPr>
              <w:t>DBT NO OBJECTION CERTIFICATE (NOC) REQUIREMENT</w:t>
            </w:r>
            <w:r w:rsidR="00B95D38" w:rsidRPr="00E71A90">
              <w:rPr>
                <w:rFonts w:ascii="Calibri" w:hAnsi="Calibri" w:cs="Calibri"/>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_Toc102566890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11</w:t>
            </w:r>
            <w:r w:rsidR="002904D0" w:rsidRPr="00E71A90">
              <w:rPr>
                <w:rFonts w:ascii="Calibri" w:hAnsi="Calibri" w:cs="Calibri"/>
                <w:noProof/>
                <w:webHidden/>
                <w:sz w:val="24"/>
                <w:szCs w:val="24"/>
              </w:rPr>
              <w:fldChar w:fldCharType="end"/>
            </w:r>
          </w:hyperlink>
        </w:p>
        <w:p w14:paraId="36187E75" w14:textId="77777777" w:rsidR="00BA32B8" w:rsidRPr="00E71A90" w:rsidRDefault="00C00C13" w:rsidP="00305E22">
          <w:pPr>
            <w:pStyle w:val="TOC3"/>
            <w:tabs>
              <w:tab w:val="left" w:pos="1200"/>
              <w:tab w:val="right" w:leader="dot" w:pos="9350"/>
            </w:tabs>
            <w:spacing w:before="240" w:line="360" w:lineRule="auto"/>
            <w:ind w:left="709"/>
            <w:rPr>
              <w:rFonts w:ascii="Calibri" w:eastAsiaTheme="minorEastAsia" w:hAnsi="Calibri" w:cs="Calibri"/>
              <w:i w:val="0"/>
              <w:iCs w:val="0"/>
              <w:noProof/>
              <w:sz w:val="24"/>
              <w:szCs w:val="24"/>
              <w:bdr w:val="none" w:sz="0" w:space="0" w:color="auto"/>
              <w:lang w:val="en-IN" w:eastAsia="en-IN"/>
            </w:rPr>
          </w:pPr>
          <w:hyperlink w:anchor="_Toc102566891" w:history="1">
            <w:r w:rsidR="00B95D38" w:rsidRPr="00E71A90">
              <w:rPr>
                <w:rStyle w:val="Hyperlink"/>
                <w:rFonts w:ascii="Calibri" w:hAnsi="Calibri" w:cs="Calibri"/>
                <w:i w:val="0"/>
                <w:iCs w:val="0"/>
                <w:noProof/>
                <w:sz w:val="24"/>
                <w:szCs w:val="24"/>
                <w:u w:val="none"/>
              </w:rPr>
              <w:t>5.3.1</w:t>
            </w:r>
            <w:r w:rsidR="00B95D38" w:rsidRPr="00E71A90">
              <w:rPr>
                <w:rFonts w:ascii="Calibri" w:eastAsiaTheme="minorEastAsia" w:hAnsi="Calibri" w:cs="Calibri"/>
                <w:i w:val="0"/>
                <w:iCs w:val="0"/>
                <w:noProof/>
                <w:sz w:val="24"/>
                <w:szCs w:val="24"/>
                <w:bdr w:val="none" w:sz="0" w:space="0" w:color="auto"/>
                <w:lang w:val="en-IN" w:eastAsia="en-IN"/>
              </w:rPr>
              <w:tab/>
            </w:r>
            <w:r w:rsidR="00B95D38" w:rsidRPr="00E71A90">
              <w:rPr>
                <w:rStyle w:val="Hyperlink"/>
                <w:rFonts w:ascii="Calibri" w:hAnsi="Calibri" w:cs="Calibri"/>
                <w:i w:val="0"/>
                <w:iCs w:val="0"/>
                <w:noProof/>
                <w:sz w:val="24"/>
                <w:szCs w:val="24"/>
                <w:u w:val="none"/>
              </w:rPr>
              <w:t>TIMELINE FOR DBT NOC (45 DAYS)</w:t>
            </w:r>
            <w:r w:rsidR="00B95D38" w:rsidRPr="00E71A90">
              <w:rPr>
                <w:rFonts w:ascii="Calibri" w:hAnsi="Calibri" w:cs="Calibri"/>
                <w:i w:val="0"/>
                <w:iCs w:val="0"/>
                <w:noProof/>
                <w:webHidden/>
                <w:sz w:val="24"/>
                <w:szCs w:val="24"/>
              </w:rPr>
              <w:tab/>
            </w:r>
            <w:r w:rsidR="002904D0" w:rsidRPr="00E71A90">
              <w:rPr>
                <w:rFonts w:ascii="Calibri" w:hAnsi="Calibri" w:cs="Calibri"/>
                <w:i w:val="0"/>
                <w:iCs w:val="0"/>
                <w:noProof/>
                <w:webHidden/>
                <w:sz w:val="24"/>
                <w:szCs w:val="24"/>
              </w:rPr>
              <w:fldChar w:fldCharType="begin"/>
            </w:r>
            <w:r w:rsidR="00BA32B8" w:rsidRPr="00E71A90">
              <w:rPr>
                <w:rFonts w:ascii="Calibri" w:hAnsi="Calibri" w:cs="Calibri"/>
                <w:i w:val="0"/>
                <w:iCs w:val="0"/>
                <w:noProof/>
                <w:webHidden/>
                <w:sz w:val="24"/>
                <w:szCs w:val="24"/>
              </w:rPr>
              <w:instrText xml:space="preserve"> PAGEREF _Toc102566891 \h </w:instrText>
            </w:r>
            <w:r w:rsidR="002904D0" w:rsidRPr="00E71A90">
              <w:rPr>
                <w:rFonts w:ascii="Calibri" w:hAnsi="Calibri" w:cs="Calibri"/>
                <w:i w:val="0"/>
                <w:iCs w:val="0"/>
                <w:noProof/>
                <w:webHidden/>
                <w:sz w:val="24"/>
                <w:szCs w:val="24"/>
              </w:rPr>
            </w:r>
            <w:r w:rsidR="002904D0" w:rsidRPr="00E71A90">
              <w:rPr>
                <w:rFonts w:ascii="Calibri" w:hAnsi="Calibri" w:cs="Calibri"/>
                <w:i w:val="0"/>
                <w:iCs w:val="0"/>
                <w:noProof/>
                <w:webHidden/>
                <w:sz w:val="24"/>
                <w:szCs w:val="24"/>
              </w:rPr>
              <w:fldChar w:fldCharType="separate"/>
            </w:r>
            <w:r w:rsidR="00774E05" w:rsidRPr="00E71A90">
              <w:rPr>
                <w:rFonts w:ascii="Calibri" w:hAnsi="Calibri" w:cs="Calibri"/>
                <w:i w:val="0"/>
                <w:iCs w:val="0"/>
                <w:noProof/>
                <w:webHidden/>
                <w:sz w:val="24"/>
                <w:szCs w:val="24"/>
              </w:rPr>
              <w:t>11</w:t>
            </w:r>
            <w:r w:rsidR="002904D0" w:rsidRPr="00E71A90">
              <w:rPr>
                <w:rFonts w:ascii="Calibri" w:hAnsi="Calibri" w:cs="Calibri"/>
                <w:i w:val="0"/>
                <w:iCs w:val="0"/>
                <w:noProof/>
                <w:webHidden/>
                <w:sz w:val="24"/>
                <w:szCs w:val="24"/>
              </w:rPr>
              <w:fldChar w:fldCharType="end"/>
            </w:r>
          </w:hyperlink>
        </w:p>
        <w:p w14:paraId="64B827AB" w14:textId="77777777" w:rsidR="00BA32B8" w:rsidRPr="00E71A90" w:rsidRDefault="00C00C13" w:rsidP="00B95D38">
          <w:pPr>
            <w:pStyle w:val="TOC2"/>
            <w:tabs>
              <w:tab w:val="left" w:pos="720"/>
              <w:tab w:val="right" w:leader="dot" w:pos="9350"/>
            </w:tabs>
            <w:spacing w:before="240" w:line="360" w:lineRule="auto"/>
            <w:rPr>
              <w:rFonts w:ascii="Calibri" w:eastAsiaTheme="minorEastAsia" w:hAnsi="Calibri" w:cs="Calibri"/>
              <w:smallCaps w:val="0"/>
              <w:noProof/>
              <w:sz w:val="24"/>
              <w:szCs w:val="24"/>
              <w:bdr w:val="none" w:sz="0" w:space="0" w:color="auto"/>
              <w:lang w:val="en-IN" w:eastAsia="en-IN"/>
            </w:rPr>
          </w:pPr>
          <w:hyperlink w:anchor="_Toc102566892" w:history="1">
            <w:r w:rsidR="00B95D38" w:rsidRPr="00E71A90">
              <w:rPr>
                <w:rStyle w:val="Hyperlink"/>
                <w:rFonts w:ascii="Calibri" w:hAnsi="Calibri" w:cs="Calibri"/>
                <w:noProof/>
                <w:sz w:val="24"/>
                <w:szCs w:val="24"/>
                <w:u w:val="none"/>
              </w:rPr>
              <w:t>5.4</w:t>
            </w:r>
            <w:r w:rsidR="00B95D38" w:rsidRPr="00E71A90">
              <w:rPr>
                <w:rFonts w:ascii="Calibri" w:eastAsiaTheme="minorEastAsia" w:hAnsi="Calibri" w:cs="Calibri"/>
                <w:smallCaps w:val="0"/>
                <w:noProof/>
                <w:sz w:val="24"/>
                <w:szCs w:val="24"/>
                <w:bdr w:val="none" w:sz="0" w:space="0" w:color="auto"/>
                <w:lang w:val="en-IN" w:eastAsia="en-IN"/>
              </w:rPr>
              <w:tab/>
            </w:r>
            <w:r w:rsidR="00B95D38" w:rsidRPr="00E71A90">
              <w:rPr>
                <w:rStyle w:val="Hyperlink"/>
                <w:rFonts w:ascii="Calibri" w:hAnsi="Calibri" w:cs="Calibri"/>
                <w:noProof/>
                <w:sz w:val="24"/>
                <w:szCs w:val="24"/>
                <w:u w:val="none"/>
              </w:rPr>
              <w:t>REVISED CONCEPT SHEETS:</w:t>
            </w:r>
            <w:r w:rsidR="00B95D38" w:rsidRPr="00E71A90">
              <w:rPr>
                <w:rFonts w:ascii="Calibri" w:hAnsi="Calibri" w:cs="Calibri"/>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_Toc102566892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12</w:t>
            </w:r>
            <w:r w:rsidR="002904D0" w:rsidRPr="00E71A90">
              <w:rPr>
                <w:rFonts w:ascii="Calibri" w:hAnsi="Calibri" w:cs="Calibri"/>
                <w:noProof/>
                <w:webHidden/>
                <w:sz w:val="24"/>
                <w:szCs w:val="24"/>
              </w:rPr>
              <w:fldChar w:fldCharType="end"/>
            </w:r>
          </w:hyperlink>
        </w:p>
        <w:p w14:paraId="07D6AACF" w14:textId="77777777" w:rsidR="00BA32B8" w:rsidRPr="00E71A90" w:rsidRDefault="00C00C13" w:rsidP="00B95D38">
          <w:pPr>
            <w:pStyle w:val="TOC2"/>
            <w:tabs>
              <w:tab w:val="left" w:pos="720"/>
              <w:tab w:val="right" w:leader="dot" w:pos="9350"/>
            </w:tabs>
            <w:spacing w:before="240" w:line="360" w:lineRule="auto"/>
            <w:rPr>
              <w:rFonts w:ascii="Calibri" w:eastAsiaTheme="minorEastAsia" w:hAnsi="Calibri" w:cs="Calibri"/>
              <w:smallCaps w:val="0"/>
              <w:noProof/>
              <w:sz w:val="24"/>
              <w:szCs w:val="24"/>
              <w:bdr w:val="none" w:sz="0" w:space="0" w:color="auto"/>
              <w:lang w:val="en-IN" w:eastAsia="en-IN"/>
            </w:rPr>
          </w:pPr>
          <w:hyperlink w:anchor="_Toc102566893" w:history="1">
            <w:r w:rsidR="00B95D38" w:rsidRPr="00E71A90">
              <w:rPr>
                <w:rStyle w:val="Hyperlink"/>
                <w:rFonts w:ascii="Calibri" w:hAnsi="Calibri" w:cs="Calibri"/>
                <w:noProof/>
                <w:sz w:val="24"/>
                <w:szCs w:val="24"/>
                <w:u w:val="none"/>
              </w:rPr>
              <w:t>5.5</w:t>
            </w:r>
            <w:r w:rsidR="00B95D38" w:rsidRPr="00E71A90">
              <w:rPr>
                <w:rFonts w:ascii="Calibri" w:eastAsiaTheme="minorEastAsia" w:hAnsi="Calibri" w:cs="Calibri"/>
                <w:smallCaps w:val="0"/>
                <w:noProof/>
                <w:sz w:val="24"/>
                <w:szCs w:val="24"/>
                <w:bdr w:val="none" w:sz="0" w:space="0" w:color="auto"/>
                <w:lang w:val="en-IN" w:eastAsia="en-IN"/>
              </w:rPr>
              <w:tab/>
            </w:r>
            <w:r w:rsidR="00B95D38" w:rsidRPr="00E71A90">
              <w:rPr>
                <w:rStyle w:val="Hyperlink"/>
                <w:rFonts w:ascii="Calibri" w:hAnsi="Calibri" w:cs="Calibri"/>
                <w:noProof/>
                <w:sz w:val="24"/>
                <w:szCs w:val="24"/>
                <w:u w:val="none"/>
              </w:rPr>
              <w:t>NIH / DBT / OTHER EXTERNAL GRANT SUBMISSIONS (REFER TO FIG.1)</w:t>
            </w:r>
            <w:r w:rsidR="00B95D38" w:rsidRPr="00E71A90">
              <w:rPr>
                <w:rFonts w:ascii="Calibri" w:hAnsi="Calibri" w:cs="Calibri"/>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_Toc102566893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12</w:t>
            </w:r>
            <w:r w:rsidR="002904D0" w:rsidRPr="00E71A90">
              <w:rPr>
                <w:rFonts w:ascii="Calibri" w:hAnsi="Calibri" w:cs="Calibri"/>
                <w:noProof/>
                <w:webHidden/>
                <w:sz w:val="24"/>
                <w:szCs w:val="24"/>
              </w:rPr>
              <w:fldChar w:fldCharType="end"/>
            </w:r>
          </w:hyperlink>
        </w:p>
        <w:p w14:paraId="516378F3" w14:textId="77777777" w:rsidR="00BA32B8" w:rsidRPr="00E71A90" w:rsidRDefault="00C00C13" w:rsidP="00B95D38">
          <w:pPr>
            <w:pStyle w:val="TOC2"/>
            <w:tabs>
              <w:tab w:val="left" w:pos="720"/>
              <w:tab w:val="right" w:leader="dot" w:pos="9350"/>
            </w:tabs>
            <w:spacing w:before="240" w:line="360" w:lineRule="auto"/>
            <w:rPr>
              <w:rFonts w:ascii="Calibri" w:eastAsiaTheme="minorEastAsia" w:hAnsi="Calibri" w:cs="Calibri"/>
              <w:smallCaps w:val="0"/>
              <w:noProof/>
              <w:sz w:val="24"/>
              <w:szCs w:val="24"/>
              <w:bdr w:val="none" w:sz="0" w:space="0" w:color="auto"/>
              <w:lang w:val="en-IN" w:eastAsia="en-IN"/>
            </w:rPr>
          </w:pPr>
          <w:hyperlink w:anchor="_Toc102566894" w:history="1">
            <w:r w:rsidR="00B95D38" w:rsidRPr="00E71A90">
              <w:rPr>
                <w:rStyle w:val="Hyperlink"/>
                <w:rFonts w:ascii="Calibri" w:hAnsi="Calibri" w:cs="Calibri"/>
                <w:noProof/>
                <w:sz w:val="24"/>
                <w:szCs w:val="24"/>
                <w:u w:val="none"/>
              </w:rPr>
              <w:t>5.6</w:t>
            </w:r>
            <w:r w:rsidR="00B95D38" w:rsidRPr="00E71A90">
              <w:rPr>
                <w:rFonts w:ascii="Calibri" w:eastAsiaTheme="minorEastAsia" w:hAnsi="Calibri" w:cs="Calibri"/>
                <w:smallCaps w:val="0"/>
                <w:noProof/>
                <w:sz w:val="24"/>
                <w:szCs w:val="24"/>
                <w:bdr w:val="none" w:sz="0" w:space="0" w:color="auto"/>
                <w:lang w:val="en-IN" w:eastAsia="en-IN"/>
              </w:rPr>
              <w:tab/>
            </w:r>
            <w:r w:rsidR="00B95D38" w:rsidRPr="00E71A90">
              <w:rPr>
                <w:rStyle w:val="Hyperlink"/>
                <w:rFonts w:ascii="Calibri" w:hAnsi="Calibri" w:cs="Calibri"/>
                <w:noProof/>
                <w:sz w:val="24"/>
                <w:szCs w:val="24"/>
                <w:u w:val="none"/>
              </w:rPr>
              <w:t>DATA REQUESTS AFTER APPROVAL OF THE CONCEPT SHEET</w:t>
            </w:r>
            <w:r w:rsidR="00B95D38" w:rsidRPr="00E71A90">
              <w:rPr>
                <w:rFonts w:ascii="Calibri" w:hAnsi="Calibri" w:cs="Calibri"/>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_Toc102566894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14</w:t>
            </w:r>
            <w:r w:rsidR="002904D0" w:rsidRPr="00E71A90">
              <w:rPr>
                <w:rFonts w:ascii="Calibri" w:hAnsi="Calibri" w:cs="Calibri"/>
                <w:noProof/>
                <w:webHidden/>
                <w:sz w:val="24"/>
                <w:szCs w:val="24"/>
              </w:rPr>
              <w:fldChar w:fldCharType="end"/>
            </w:r>
          </w:hyperlink>
        </w:p>
        <w:p w14:paraId="7023F37E" w14:textId="77777777" w:rsidR="00BA32B8" w:rsidRPr="00E71A90" w:rsidRDefault="00C00C13" w:rsidP="00B95D38">
          <w:pPr>
            <w:pStyle w:val="TOC2"/>
            <w:tabs>
              <w:tab w:val="left" w:pos="720"/>
              <w:tab w:val="right" w:leader="dot" w:pos="9350"/>
            </w:tabs>
            <w:spacing w:before="240" w:line="360" w:lineRule="auto"/>
            <w:rPr>
              <w:rFonts w:ascii="Calibri" w:eastAsiaTheme="minorEastAsia" w:hAnsi="Calibri" w:cs="Calibri"/>
              <w:smallCaps w:val="0"/>
              <w:noProof/>
              <w:sz w:val="24"/>
              <w:szCs w:val="24"/>
              <w:bdr w:val="none" w:sz="0" w:space="0" w:color="auto"/>
              <w:lang w:val="en-IN" w:eastAsia="en-IN"/>
            </w:rPr>
          </w:pPr>
          <w:hyperlink w:anchor="_Toc102566895" w:history="1">
            <w:r w:rsidR="00B95D38" w:rsidRPr="00E71A90">
              <w:rPr>
                <w:rStyle w:val="Hyperlink"/>
                <w:rFonts w:ascii="Calibri" w:hAnsi="Calibri" w:cs="Calibri"/>
                <w:noProof/>
                <w:sz w:val="24"/>
                <w:szCs w:val="24"/>
                <w:u w:val="none"/>
              </w:rPr>
              <w:t>5.7</w:t>
            </w:r>
            <w:r w:rsidR="00B95D38" w:rsidRPr="00E71A90">
              <w:rPr>
                <w:rFonts w:ascii="Calibri" w:eastAsiaTheme="minorEastAsia" w:hAnsi="Calibri" w:cs="Calibri"/>
                <w:smallCaps w:val="0"/>
                <w:noProof/>
                <w:sz w:val="24"/>
                <w:szCs w:val="24"/>
                <w:bdr w:val="none" w:sz="0" w:space="0" w:color="auto"/>
                <w:lang w:val="en-IN" w:eastAsia="en-IN"/>
              </w:rPr>
              <w:tab/>
            </w:r>
            <w:r w:rsidR="00B95D38" w:rsidRPr="00E71A90">
              <w:rPr>
                <w:rStyle w:val="Hyperlink"/>
                <w:rFonts w:ascii="Calibri" w:hAnsi="Calibri" w:cs="Calibri"/>
                <w:noProof/>
                <w:sz w:val="24"/>
                <w:szCs w:val="24"/>
                <w:u w:val="none"/>
              </w:rPr>
              <w:t>BIOSPECIMEN REQUESTS AFTER APPROVAL OF THE CONCEPT SHEET</w:t>
            </w:r>
            <w:r w:rsidR="00B95D38" w:rsidRPr="00E71A90">
              <w:rPr>
                <w:rFonts w:ascii="Calibri" w:hAnsi="Calibri" w:cs="Calibri"/>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_Toc102566895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14</w:t>
            </w:r>
            <w:r w:rsidR="002904D0" w:rsidRPr="00E71A90">
              <w:rPr>
                <w:rFonts w:ascii="Calibri" w:hAnsi="Calibri" w:cs="Calibri"/>
                <w:noProof/>
                <w:webHidden/>
                <w:sz w:val="24"/>
                <w:szCs w:val="24"/>
              </w:rPr>
              <w:fldChar w:fldCharType="end"/>
            </w:r>
          </w:hyperlink>
        </w:p>
        <w:p w14:paraId="2E411439" w14:textId="77777777" w:rsidR="00BA32B8" w:rsidRPr="00E71A90" w:rsidRDefault="00C00C13" w:rsidP="00305E22">
          <w:pPr>
            <w:pStyle w:val="TOC3"/>
            <w:tabs>
              <w:tab w:val="left" w:pos="1200"/>
              <w:tab w:val="right" w:leader="dot" w:pos="9350"/>
            </w:tabs>
            <w:spacing w:before="240" w:line="360" w:lineRule="auto"/>
            <w:ind w:left="709"/>
            <w:rPr>
              <w:rFonts w:ascii="Calibri" w:eastAsiaTheme="minorEastAsia" w:hAnsi="Calibri" w:cs="Calibri"/>
              <w:i w:val="0"/>
              <w:iCs w:val="0"/>
              <w:noProof/>
              <w:sz w:val="24"/>
              <w:szCs w:val="24"/>
              <w:bdr w:val="none" w:sz="0" w:space="0" w:color="auto"/>
              <w:lang w:val="en-IN" w:eastAsia="en-IN"/>
            </w:rPr>
          </w:pPr>
          <w:hyperlink w:anchor="_Toc102566896" w:history="1">
            <w:r w:rsidR="00B95D38" w:rsidRPr="00E71A90">
              <w:rPr>
                <w:rStyle w:val="Hyperlink"/>
                <w:rFonts w:ascii="Calibri" w:hAnsi="Calibri" w:cs="Calibri"/>
                <w:i w:val="0"/>
                <w:iCs w:val="0"/>
                <w:noProof/>
                <w:sz w:val="24"/>
                <w:szCs w:val="24"/>
                <w:u w:val="none"/>
              </w:rPr>
              <w:t>5.7.1</w:t>
            </w:r>
            <w:r w:rsidR="00B95D38" w:rsidRPr="00E71A90">
              <w:rPr>
                <w:rFonts w:ascii="Calibri" w:eastAsiaTheme="minorEastAsia" w:hAnsi="Calibri" w:cs="Calibri"/>
                <w:i w:val="0"/>
                <w:iCs w:val="0"/>
                <w:noProof/>
                <w:sz w:val="24"/>
                <w:szCs w:val="24"/>
                <w:bdr w:val="none" w:sz="0" w:space="0" w:color="auto"/>
                <w:lang w:val="en-IN" w:eastAsia="en-IN"/>
              </w:rPr>
              <w:tab/>
            </w:r>
            <w:r w:rsidR="00B95D38" w:rsidRPr="00E71A90">
              <w:rPr>
                <w:rStyle w:val="Hyperlink"/>
                <w:rFonts w:ascii="Calibri" w:hAnsi="Calibri" w:cs="Calibri"/>
                <w:i w:val="0"/>
                <w:iCs w:val="0"/>
                <w:noProof/>
                <w:sz w:val="24"/>
                <w:szCs w:val="24"/>
                <w:u w:val="none"/>
              </w:rPr>
              <w:t>SELECTION OF SPECIMENS</w:t>
            </w:r>
            <w:r w:rsidR="00B95D38" w:rsidRPr="00E71A90">
              <w:rPr>
                <w:rFonts w:ascii="Calibri" w:hAnsi="Calibri" w:cs="Calibri"/>
                <w:i w:val="0"/>
                <w:iCs w:val="0"/>
                <w:noProof/>
                <w:webHidden/>
                <w:sz w:val="24"/>
                <w:szCs w:val="24"/>
              </w:rPr>
              <w:tab/>
            </w:r>
            <w:r w:rsidR="002904D0" w:rsidRPr="00E71A90">
              <w:rPr>
                <w:rFonts w:ascii="Calibri" w:hAnsi="Calibri" w:cs="Calibri"/>
                <w:i w:val="0"/>
                <w:iCs w:val="0"/>
                <w:noProof/>
                <w:webHidden/>
                <w:sz w:val="24"/>
                <w:szCs w:val="24"/>
              </w:rPr>
              <w:fldChar w:fldCharType="begin"/>
            </w:r>
            <w:r w:rsidR="00BA32B8" w:rsidRPr="00E71A90">
              <w:rPr>
                <w:rFonts w:ascii="Calibri" w:hAnsi="Calibri" w:cs="Calibri"/>
                <w:i w:val="0"/>
                <w:iCs w:val="0"/>
                <w:noProof/>
                <w:webHidden/>
                <w:sz w:val="24"/>
                <w:szCs w:val="24"/>
              </w:rPr>
              <w:instrText xml:space="preserve"> PAGEREF _Toc102566896 \h </w:instrText>
            </w:r>
            <w:r w:rsidR="002904D0" w:rsidRPr="00E71A90">
              <w:rPr>
                <w:rFonts w:ascii="Calibri" w:hAnsi="Calibri" w:cs="Calibri"/>
                <w:i w:val="0"/>
                <w:iCs w:val="0"/>
                <w:noProof/>
                <w:webHidden/>
                <w:sz w:val="24"/>
                <w:szCs w:val="24"/>
              </w:rPr>
            </w:r>
            <w:r w:rsidR="002904D0" w:rsidRPr="00E71A90">
              <w:rPr>
                <w:rFonts w:ascii="Calibri" w:hAnsi="Calibri" w:cs="Calibri"/>
                <w:i w:val="0"/>
                <w:iCs w:val="0"/>
                <w:noProof/>
                <w:webHidden/>
                <w:sz w:val="24"/>
                <w:szCs w:val="24"/>
              </w:rPr>
              <w:fldChar w:fldCharType="separate"/>
            </w:r>
            <w:r w:rsidR="00774E05" w:rsidRPr="00E71A90">
              <w:rPr>
                <w:rFonts w:ascii="Calibri" w:hAnsi="Calibri" w:cs="Calibri"/>
                <w:i w:val="0"/>
                <w:iCs w:val="0"/>
                <w:noProof/>
                <w:webHidden/>
                <w:sz w:val="24"/>
                <w:szCs w:val="24"/>
              </w:rPr>
              <w:t>15</w:t>
            </w:r>
            <w:r w:rsidR="002904D0" w:rsidRPr="00E71A90">
              <w:rPr>
                <w:rFonts w:ascii="Calibri" w:hAnsi="Calibri" w:cs="Calibri"/>
                <w:i w:val="0"/>
                <w:iCs w:val="0"/>
                <w:noProof/>
                <w:webHidden/>
                <w:sz w:val="24"/>
                <w:szCs w:val="24"/>
              </w:rPr>
              <w:fldChar w:fldCharType="end"/>
            </w:r>
          </w:hyperlink>
        </w:p>
        <w:p w14:paraId="11B19478" w14:textId="77777777" w:rsidR="00BA32B8" w:rsidRPr="00E71A90" w:rsidRDefault="00C00C13" w:rsidP="00B95D38">
          <w:pPr>
            <w:pStyle w:val="TOC2"/>
            <w:tabs>
              <w:tab w:val="left" w:pos="720"/>
              <w:tab w:val="right" w:leader="dot" w:pos="9350"/>
            </w:tabs>
            <w:spacing w:before="240" w:line="360" w:lineRule="auto"/>
            <w:rPr>
              <w:rFonts w:ascii="Calibri" w:eastAsiaTheme="minorEastAsia" w:hAnsi="Calibri" w:cs="Calibri"/>
              <w:smallCaps w:val="0"/>
              <w:noProof/>
              <w:sz w:val="24"/>
              <w:szCs w:val="24"/>
              <w:bdr w:val="none" w:sz="0" w:space="0" w:color="auto"/>
              <w:lang w:val="en-IN" w:eastAsia="en-IN"/>
            </w:rPr>
          </w:pPr>
          <w:hyperlink w:anchor="_Toc102566897" w:history="1">
            <w:r w:rsidR="00B95D38" w:rsidRPr="00E71A90">
              <w:rPr>
                <w:rStyle w:val="Hyperlink"/>
                <w:rFonts w:ascii="Calibri" w:hAnsi="Calibri" w:cs="Calibri"/>
                <w:noProof/>
                <w:sz w:val="24"/>
                <w:szCs w:val="24"/>
                <w:u w:val="none"/>
              </w:rPr>
              <w:t>5.8</w:t>
            </w:r>
            <w:r w:rsidR="00B95D38" w:rsidRPr="00E71A90">
              <w:rPr>
                <w:rFonts w:ascii="Calibri" w:eastAsiaTheme="minorEastAsia" w:hAnsi="Calibri" w:cs="Calibri"/>
                <w:smallCaps w:val="0"/>
                <w:noProof/>
                <w:sz w:val="24"/>
                <w:szCs w:val="24"/>
                <w:bdr w:val="none" w:sz="0" w:space="0" w:color="auto"/>
                <w:lang w:val="en-IN" w:eastAsia="en-IN"/>
              </w:rPr>
              <w:tab/>
            </w:r>
            <w:r w:rsidR="00B95D38" w:rsidRPr="00E71A90">
              <w:rPr>
                <w:rStyle w:val="Hyperlink"/>
                <w:rFonts w:ascii="Calibri" w:hAnsi="Calibri" w:cs="Calibri"/>
                <w:noProof/>
                <w:sz w:val="24"/>
                <w:szCs w:val="24"/>
                <w:u w:val="none"/>
              </w:rPr>
              <w:t>AGREEMENT (MTA)</w:t>
            </w:r>
            <w:r w:rsidR="00B95D38" w:rsidRPr="00E71A90">
              <w:rPr>
                <w:rFonts w:ascii="Calibri" w:hAnsi="Calibri" w:cs="Calibri"/>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_Toc102566897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15</w:t>
            </w:r>
            <w:r w:rsidR="002904D0" w:rsidRPr="00E71A90">
              <w:rPr>
                <w:rFonts w:ascii="Calibri" w:hAnsi="Calibri" w:cs="Calibri"/>
                <w:noProof/>
                <w:webHidden/>
                <w:sz w:val="24"/>
                <w:szCs w:val="24"/>
              </w:rPr>
              <w:fldChar w:fldCharType="end"/>
            </w:r>
          </w:hyperlink>
        </w:p>
        <w:p w14:paraId="64997730" w14:textId="77777777" w:rsidR="00BA32B8" w:rsidRPr="00E71A90" w:rsidRDefault="00C00C13" w:rsidP="00B95D38">
          <w:pPr>
            <w:pStyle w:val="TOC2"/>
            <w:tabs>
              <w:tab w:val="left" w:pos="720"/>
              <w:tab w:val="right" w:leader="dot" w:pos="9350"/>
            </w:tabs>
            <w:spacing w:before="240" w:line="360" w:lineRule="auto"/>
            <w:rPr>
              <w:rFonts w:ascii="Calibri" w:eastAsiaTheme="minorEastAsia" w:hAnsi="Calibri" w:cs="Calibri"/>
              <w:smallCaps w:val="0"/>
              <w:noProof/>
              <w:sz w:val="24"/>
              <w:szCs w:val="24"/>
              <w:bdr w:val="none" w:sz="0" w:space="0" w:color="auto"/>
              <w:lang w:val="en-IN" w:eastAsia="en-IN"/>
            </w:rPr>
          </w:pPr>
          <w:hyperlink w:anchor="_Toc102566898" w:history="1">
            <w:r w:rsidR="00B95D38" w:rsidRPr="00E71A90">
              <w:rPr>
                <w:rStyle w:val="Hyperlink"/>
                <w:rFonts w:ascii="Calibri" w:hAnsi="Calibri" w:cs="Calibri"/>
                <w:noProof/>
                <w:sz w:val="24"/>
                <w:szCs w:val="24"/>
                <w:u w:val="none"/>
              </w:rPr>
              <w:t>5.9</w:t>
            </w:r>
            <w:r w:rsidR="00B95D38" w:rsidRPr="00E71A90">
              <w:rPr>
                <w:rFonts w:ascii="Calibri" w:eastAsiaTheme="minorEastAsia" w:hAnsi="Calibri" w:cs="Calibri"/>
                <w:smallCaps w:val="0"/>
                <w:noProof/>
                <w:sz w:val="24"/>
                <w:szCs w:val="24"/>
                <w:bdr w:val="none" w:sz="0" w:space="0" w:color="auto"/>
                <w:lang w:val="en-IN" w:eastAsia="en-IN"/>
              </w:rPr>
              <w:tab/>
            </w:r>
            <w:r w:rsidR="00B95D38" w:rsidRPr="00E71A90">
              <w:rPr>
                <w:rStyle w:val="Hyperlink"/>
                <w:rFonts w:ascii="Calibri" w:hAnsi="Calibri" w:cs="Calibri"/>
                <w:noProof/>
                <w:sz w:val="24"/>
                <w:szCs w:val="24"/>
                <w:u w:val="none"/>
                <w:lang w:val="de-DE"/>
              </w:rPr>
              <w:t>DATA RECEIPT AND PROGRESS REPORTING</w:t>
            </w:r>
            <w:r w:rsidR="00B95D38" w:rsidRPr="00E71A90">
              <w:rPr>
                <w:rFonts w:ascii="Calibri" w:hAnsi="Calibri" w:cs="Calibri"/>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_Toc102566898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16</w:t>
            </w:r>
            <w:r w:rsidR="002904D0" w:rsidRPr="00E71A90">
              <w:rPr>
                <w:rFonts w:ascii="Calibri" w:hAnsi="Calibri" w:cs="Calibri"/>
                <w:noProof/>
                <w:webHidden/>
                <w:sz w:val="24"/>
                <w:szCs w:val="24"/>
              </w:rPr>
              <w:fldChar w:fldCharType="end"/>
            </w:r>
          </w:hyperlink>
        </w:p>
        <w:p w14:paraId="6E7E6418" w14:textId="77777777" w:rsidR="00BA32B8" w:rsidRPr="00E71A90" w:rsidRDefault="00C00C13" w:rsidP="00B95D38">
          <w:pPr>
            <w:pStyle w:val="TOC2"/>
            <w:tabs>
              <w:tab w:val="left" w:pos="960"/>
              <w:tab w:val="right" w:leader="dot" w:pos="9350"/>
            </w:tabs>
            <w:spacing w:before="240" w:line="360" w:lineRule="auto"/>
            <w:rPr>
              <w:rFonts w:ascii="Calibri" w:eastAsiaTheme="minorEastAsia" w:hAnsi="Calibri" w:cs="Calibri"/>
              <w:smallCaps w:val="0"/>
              <w:noProof/>
              <w:sz w:val="24"/>
              <w:szCs w:val="24"/>
              <w:bdr w:val="none" w:sz="0" w:space="0" w:color="auto"/>
              <w:lang w:val="en-IN" w:eastAsia="en-IN"/>
            </w:rPr>
          </w:pPr>
          <w:hyperlink w:anchor="_Toc102566899" w:history="1">
            <w:r w:rsidR="00B95D38" w:rsidRPr="00E71A90">
              <w:rPr>
                <w:rStyle w:val="Hyperlink"/>
                <w:rFonts w:ascii="Calibri" w:hAnsi="Calibri" w:cs="Calibri"/>
                <w:noProof/>
                <w:sz w:val="24"/>
                <w:szCs w:val="24"/>
                <w:u w:val="none"/>
              </w:rPr>
              <w:t>5.10</w:t>
            </w:r>
            <w:r w:rsidR="00B95D38" w:rsidRPr="00E71A90">
              <w:rPr>
                <w:rFonts w:ascii="Calibri" w:eastAsiaTheme="minorEastAsia" w:hAnsi="Calibri" w:cs="Calibri"/>
                <w:smallCaps w:val="0"/>
                <w:noProof/>
                <w:sz w:val="24"/>
                <w:szCs w:val="24"/>
                <w:bdr w:val="none" w:sz="0" w:space="0" w:color="auto"/>
                <w:lang w:val="en-IN" w:eastAsia="en-IN"/>
              </w:rPr>
              <w:tab/>
            </w:r>
            <w:r w:rsidR="00B95D38" w:rsidRPr="00E71A90">
              <w:rPr>
                <w:rStyle w:val="Hyperlink"/>
                <w:rFonts w:ascii="Calibri" w:hAnsi="Calibri" w:cs="Calibri"/>
                <w:noProof/>
                <w:sz w:val="24"/>
                <w:szCs w:val="24"/>
                <w:u w:val="none"/>
              </w:rPr>
              <w:t>PROCEDURE FOR BIOSPECIMEN/ DATA SHARING APPLICATION PROCESS FOR SITE-SPECIFIC CONCEPT SHEETS   BASED ON COMMON PROTOCOL</w:t>
            </w:r>
            <w:r w:rsidR="00B95D38" w:rsidRPr="00E71A90">
              <w:rPr>
                <w:rFonts w:ascii="Calibri" w:hAnsi="Calibri" w:cs="Calibri"/>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_Toc102566899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17</w:t>
            </w:r>
            <w:r w:rsidR="002904D0" w:rsidRPr="00E71A90">
              <w:rPr>
                <w:rFonts w:ascii="Calibri" w:hAnsi="Calibri" w:cs="Calibri"/>
                <w:noProof/>
                <w:webHidden/>
                <w:sz w:val="24"/>
                <w:szCs w:val="24"/>
              </w:rPr>
              <w:fldChar w:fldCharType="end"/>
            </w:r>
          </w:hyperlink>
        </w:p>
        <w:p w14:paraId="01D2EFFF" w14:textId="77777777" w:rsidR="00BA32B8" w:rsidRPr="00E71A90" w:rsidRDefault="00C00C13" w:rsidP="00B95D38">
          <w:pPr>
            <w:pStyle w:val="TOC2"/>
            <w:tabs>
              <w:tab w:val="left" w:pos="960"/>
              <w:tab w:val="right" w:leader="dot" w:pos="9350"/>
            </w:tabs>
            <w:spacing w:before="240" w:line="360" w:lineRule="auto"/>
            <w:rPr>
              <w:rFonts w:ascii="Calibri" w:eastAsiaTheme="minorEastAsia" w:hAnsi="Calibri" w:cs="Calibri"/>
              <w:smallCaps w:val="0"/>
              <w:noProof/>
              <w:sz w:val="24"/>
              <w:szCs w:val="24"/>
              <w:bdr w:val="none" w:sz="0" w:space="0" w:color="auto"/>
              <w:lang w:val="en-IN" w:eastAsia="en-IN"/>
            </w:rPr>
          </w:pPr>
          <w:hyperlink w:anchor="_Toc102566900" w:history="1">
            <w:r w:rsidR="00B95D38" w:rsidRPr="00E71A90">
              <w:rPr>
                <w:rStyle w:val="Hyperlink"/>
                <w:rFonts w:ascii="Calibri" w:hAnsi="Calibri" w:cs="Calibri"/>
                <w:noProof/>
                <w:sz w:val="24"/>
                <w:szCs w:val="24"/>
                <w:u w:val="none"/>
              </w:rPr>
              <w:t>5.11</w:t>
            </w:r>
            <w:r w:rsidR="00B95D38" w:rsidRPr="00E71A90">
              <w:rPr>
                <w:rFonts w:ascii="Calibri" w:eastAsiaTheme="minorEastAsia" w:hAnsi="Calibri" w:cs="Calibri"/>
                <w:smallCaps w:val="0"/>
                <w:noProof/>
                <w:sz w:val="24"/>
                <w:szCs w:val="24"/>
                <w:bdr w:val="none" w:sz="0" w:space="0" w:color="auto"/>
                <w:lang w:val="en-IN" w:eastAsia="en-IN"/>
              </w:rPr>
              <w:tab/>
            </w:r>
            <w:r w:rsidR="00B95D38" w:rsidRPr="00E71A90">
              <w:rPr>
                <w:rStyle w:val="Hyperlink"/>
                <w:rFonts w:ascii="Calibri" w:hAnsi="Calibri" w:cs="Calibri"/>
                <w:noProof/>
                <w:sz w:val="24"/>
                <w:szCs w:val="24"/>
                <w:u w:val="none"/>
              </w:rPr>
              <w:t>PROCEDURE FOR BIOSPECIMEN/ DATA SHARING APPLICATION PROCESS FOR SITE-SPECIFIC CONCEPT SHEETS BASED ON PARENT PROTOCOL</w:t>
            </w:r>
            <w:r w:rsidR="00B95D38" w:rsidRPr="00E71A90">
              <w:rPr>
                <w:rFonts w:ascii="Calibri" w:hAnsi="Calibri" w:cs="Calibri"/>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_Toc102566900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17</w:t>
            </w:r>
            <w:r w:rsidR="002904D0" w:rsidRPr="00E71A90">
              <w:rPr>
                <w:rFonts w:ascii="Calibri" w:hAnsi="Calibri" w:cs="Calibri"/>
                <w:noProof/>
                <w:webHidden/>
                <w:sz w:val="24"/>
                <w:szCs w:val="24"/>
              </w:rPr>
              <w:fldChar w:fldCharType="end"/>
            </w:r>
          </w:hyperlink>
        </w:p>
        <w:p w14:paraId="144DC61B" w14:textId="77777777" w:rsidR="00BA32B8" w:rsidRPr="00E71A90" w:rsidRDefault="00C00C13" w:rsidP="00B95D38">
          <w:pPr>
            <w:pStyle w:val="TOC2"/>
            <w:tabs>
              <w:tab w:val="left" w:pos="960"/>
              <w:tab w:val="right" w:leader="dot" w:pos="9350"/>
            </w:tabs>
            <w:spacing w:before="240" w:line="360" w:lineRule="auto"/>
            <w:rPr>
              <w:rFonts w:ascii="Calibri" w:eastAsiaTheme="minorEastAsia" w:hAnsi="Calibri" w:cs="Calibri"/>
              <w:smallCaps w:val="0"/>
              <w:noProof/>
              <w:sz w:val="24"/>
              <w:szCs w:val="24"/>
              <w:bdr w:val="none" w:sz="0" w:space="0" w:color="auto"/>
              <w:lang w:val="en-IN" w:eastAsia="en-IN"/>
            </w:rPr>
          </w:pPr>
          <w:hyperlink w:anchor="_Toc102566901" w:history="1">
            <w:r w:rsidR="00B95D38" w:rsidRPr="00E71A90">
              <w:rPr>
                <w:rStyle w:val="Hyperlink"/>
                <w:rFonts w:ascii="Calibri" w:hAnsi="Calibri" w:cs="Calibri"/>
                <w:noProof/>
                <w:sz w:val="24"/>
                <w:szCs w:val="24"/>
                <w:u w:val="none"/>
              </w:rPr>
              <w:t>5.12</w:t>
            </w:r>
            <w:r w:rsidR="00B95D38" w:rsidRPr="00E71A90">
              <w:rPr>
                <w:rFonts w:ascii="Calibri" w:eastAsiaTheme="minorEastAsia" w:hAnsi="Calibri" w:cs="Calibri"/>
                <w:smallCaps w:val="0"/>
                <w:noProof/>
                <w:sz w:val="24"/>
                <w:szCs w:val="24"/>
                <w:bdr w:val="none" w:sz="0" w:space="0" w:color="auto"/>
                <w:lang w:val="en-IN" w:eastAsia="en-IN"/>
              </w:rPr>
              <w:tab/>
            </w:r>
            <w:r w:rsidR="00B95D38" w:rsidRPr="00E71A90">
              <w:rPr>
                <w:rStyle w:val="Hyperlink"/>
                <w:rFonts w:ascii="Calibri" w:hAnsi="Calibri" w:cs="Calibri"/>
                <w:noProof/>
                <w:sz w:val="24"/>
                <w:szCs w:val="24"/>
                <w:u w:val="none"/>
              </w:rPr>
              <w:t>PROCEDURE FOR BIOSPECIMEN/ DATA SHARING APPLICATION PROCESS INVOLVING MULTIPLE SITES BASED ON PARENT PROTOCOL</w:t>
            </w:r>
            <w:r w:rsidR="00B95D38" w:rsidRPr="00E71A90">
              <w:rPr>
                <w:rFonts w:ascii="Calibri" w:hAnsi="Calibri" w:cs="Calibri"/>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_Toc102566901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17</w:t>
            </w:r>
            <w:r w:rsidR="002904D0" w:rsidRPr="00E71A90">
              <w:rPr>
                <w:rFonts w:ascii="Calibri" w:hAnsi="Calibri" w:cs="Calibri"/>
                <w:noProof/>
                <w:webHidden/>
                <w:sz w:val="24"/>
                <w:szCs w:val="24"/>
              </w:rPr>
              <w:fldChar w:fldCharType="end"/>
            </w:r>
          </w:hyperlink>
        </w:p>
        <w:p w14:paraId="06B5C3B2" w14:textId="77777777" w:rsidR="00BA32B8" w:rsidRPr="00E71A90" w:rsidRDefault="00C00C13" w:rsidP="00B95D38">
          <w:pPr>
            <w:pStyle w:val="TOC1"/>
            <w:tabs>
              <w:tab w:val="left" w:pos="480"/>
              <w:tab w:val="right" w:leader="dot" w:pos="9350"/>
            </w:tabs>
            <w:spacing w:before="240" w:line="360" w:lineRule="auto"/>
            <w:rPr>
              <w:rFonts w:ascii="Calibri" w:eastAsiaTheme="minorEastAsia" w:hAnsi="Calibri" w:cs="Calibri"/>
              <w:b w:val="0"/>
              <w:bCs w:val="0"/>
              <w:caps w:val="0"/>
              <w:noProof/>
              <w:sz w:val="24"/>
              <w:szCs w:val="24"/>
              <w:bdr w:val="none" w:sz="0" w:space="0" w:color="auto"/>
              <w:lang w:val="en-IN" w:eastAsia="en-IN"/>
            </w:rPr>
          </w:pPr>
          <w:hyperlink w:anchor="_Toc102566902" w:history="1">
            <w:r w:rsidR="00B95D38" w:rsidRPr="00E71A90">
              <w:rPr>
                <w:rStyle w:val="Hyperlink"/>
                <w:rFonts w:ascii="Calibri" w:hAnsi="Calibri" w:cs="Calibri"/>
                <w:caps w:val="0"/>
                <w:noProof/>
                <w:sz w:val="24"/>
                <w:szCs w:val="24"/>
                <w:u w:val="none"/>
              </w:rPr>
              <w:t>6</w:t>
            </w:r>
            <w:r w:rsidR="00B95D38" w:rsidRPr="00E71A90">
              <w:rPr>
                <w:rFonts w:ascii="Calibri" w:eastAsiaTheme="minorEastAsia" w:hAnsi="Calibri" w:cs="Calibri"/>
                <w:b w:val="0"/>
                <w:bCs w:val="0"/>
                <w:caps w:val="0"/>
                <w:noProof/>
                <w:sz w:val="24"/>
                <w:szCs w:val="24"/>
                <w:bdr w:val="none" w:sz="0" w:space="0" w:color="auto"/>
                <w:lang w:val="en-IN" w:eastAsia="en-IN"/>
              </w:rPr>
              <w:tab/>
            </w:r>
            <w:r w:rsidR="00B95D38" w:rsidRPr="00E71A90">
              <w:rPr>
                <w:rStyle w:val="Hyperlink"/>
                <w:rFonts w:ascii="Calibri" w:hAnsi="Calibri" w:cs="Calibri"/>
                <w:caps w:val="0"/>
                <w:noProof/>
                <w:sz w:val="24"/>
                <w:szCs w:val="24"/>
                <w:u w:val="none"/>
              </w:rPr>
              <w:t>DATA DEPOSIT STRATEGY AND TIMING IN PUBLIC DOMAIN</w:t>
            </w:r>
            <w:r w:rsidR="00B95D38" w:rsidRPr="00E71A90">
              <w:rPr>
                <w:rFonts w:ascii="Calibri" w:hAnsi="Calibri" w:cs="Calibri"/>
                <w:caps w:val="0"/>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_Toc102566902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17</w:t>
            </w:r>
            <w:r w:rsidR="002904D0" w:rsidRPr="00E71A90">
              <w:rPr>
                <w:rFonts w:ascii="Calibri" w:hAnsi="Calibri" w:cs="Calibri"/>
                <w:noProof/>
                <w:webHidden/>
                <w:sz w:val="24"/>
                <w:szCs w:val="24"/>
              </w:rPr>
              <w:fldChar w:fldCharType="end"/>
            </w:r>
          </w:hyperlink>
        </w:p>
        <w:p w14:paraId="06212B88" w14:textId="77777777" w:rsidR="00BA32B8" w:rsidRPr="00E71A90" w:rsidRDefault="00C00C13" w:rsidP="00B95D38">
          <w:pPr>
            <w:pStyle w:val="TOC1"/>
            <w:tabs>
              <w:tab w:val="left" w:pos="480"/>
              <w:tab w:val="right" w:leader="dot" w:pos="9350"/>
            </w:tabs>
            <w:spacing w:before="240" w:line="360" w:lineRule="auto"/>
            <w:rPr>
              <w:rFonts w:ascii="Calibri" w:eastAsiaTheme="minorEastAsia" w:hAnsi="Calibri" w:cs="Calibri"/>
              <w:b w:val="0"/>
              <w:bCs w:val="0"/>
              <w:caps w:val="0"/>
              <w:noProof/>
              <w:sz w:val="24"/>
              <w:szCs w:val="24"/>
              <w:bdr w:val="none" w:sz="0" w:space="0" w:color="auto"/>
              <w:lang w:val="en-IN" w:eastAsia="en-IN"/>
            </w:rPr>
          </w:pPr>
          <w:hyperlink w:anchor="_Toc102566903" w:history="1">
            <w:r w:rsidR="00B95D38" w:rsidRPr="00E71A90">
              <w:rPr>
                <w:rStyle w:val="Hyperlink"/>
                <w:rFonts w:ascii="Calibri" w:hAnsi="Calibri" w:cs="Calibri"/>
                <w:caps w:val="0"/>
                <w:noProof/>
                <w:sz w:val="24"/>
                <w:szCs w:val="24"/>
                <w:u w:val="none"/>
              </w:rPr>
              <w:t>7</w:t>
            </w:r>
            <w:r w:rsidR="00B95D38" w:rsidRPr="00E71A90">
              <w:rPr>
                <w:rFonts w:ascii="Calibri" w:eastAsiaTheme="minorEastAsia" w:hAnsi="Calibri" w:cs="Calibri"/>
                <w:b w:val="0"/>
                <w:bCs w:val="0"/>
                <w:caps w:val="0"/>
                <w:noProof/>
                <w:sz w:val="24"/>
                <w:szCs w:val="24"/>
                <w:bdr w:val="none" w:sz="0" w:space="0" w:color="auto"/>
                <w:lang w:val="en-IN" w:eastAsia="en-IN"/>
              </w:rPr>
              <w:tab/>
            </w:r>
            <w:r w:rsidR="00B95D38" w:rsidRPr="00E71A90">
              <w:rPr>
                <w:rStyle w:val="Hyperlink"/>
                <w:rFonts w:ascii="Calibri" w:hAnsi="Calibri" w:cs="Calibri"/>
                <w:caps w:val="0"/>
                <w:noProof/>
                <w:sz w:val="24"/>
                <w:szCs w:val="24"/>
                <w:u w:val="none"/>
              </w:rPr>
              <w:t>DISPUTE SETTLEMENTS</w:t>
            </w:r>
            <w:r w:rsidR="00B95D38" w:rsidRPr="00E71A90">
              <w:rPr>
                <w:rFonts w:ascii="Calibri" w:hAnsi="Calibri" w:cs="Calibri"/>
                <w:caps w:val="0"/>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_Toc102566903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18</w:t>
            </w:r>
            <w:r w:rsidR="002904D0" w:rsidRPr="00E71A90">
              <w:rPr>
                <w:rFonts w:ascii="Calibri" w:hAnsi="Calibri" w:cs="Calibri"/>
                <w:noProof/>
                <w:webHidden/>
                <w:sz w:val="24"/>
                <w:szCs w:val="24"/>
              </w:rPr>
              <w:fldChar w:fldCharType="end"/>
            </w:r>
          </w:hyperlink>
        </w:p>
        <w:p w14:paraId="418FA5CC" w14:textId="77777777" w:rsidR="00BA32B8" w:rsidRPr="00E71A90" w:rsidRDefault="00C00C13" w:rsidP="00B95D38">
          <w:pPr>
            <w:pStyle w:val="TOC1"/>
            <w:tabs>
              <w:tab w:val="left" w:pos="480"/>
              <w:tab w:val="right" w:leader="dot" w:pos="9350"/>
            </w:tabs>
            <w:spacing w:before="240" w:line="360" w:lineRule="auto"/>
            <w:rPr>
              <w:rFonts w:ascii="Calibri" w:eastAsiaTheme="minorEastAsia" w:hAnsi="Calibri" w:cs="Calibri"/>
              <w:b w:val="0"/>
              <w:bCs w:val="0"/>
              <w:caps w:val="0"/>
              <w:noProof/>
              <w:sz w:val="24"/>
              <w:szCs w:val="24"/>
              <w:bdr w:val="none" w:sz="0" w:space="0" w:color="auto"/>
              <w:lang w:val="en-IN" w:eastAsia="en-IN"/>
            </w:rPr>
          </w:pPr>
          <w:hyperlink w:anchor="_Toc102566904" w:history="1">
            <w:r w:rsidR="00B95D38" w:rsidRPr="00E71A90">
              <w:rPr>
                <w:rStyle w:val="Hyperlink"/>
                <w:rFonts w:ascii="Calibri" w:hAnsi="Calibri" w:cs="Calibri"/>
                <w:caps w:val="0"/>
                <w:noProof/>
                <w:sz w:val="24"/>
                <w:szCs w:val="24"/>
                <w:u w:val="none"/>
              </w:rPr>
              <w:t>8</w:t>
            </w:r>
            <w:r w:rsidR="00B95D38" w:rsidRPr="00E71A90">
              <w:rPr>
                <w:rFonts w:ascii="Calibri" w:eastAsiaTheme="minorEastAsia" w:hAnsi="Calibri" w:cs="Calibri"/>
                <w:b w:val="0"/>
                <w:bCs w:val="0"/>
                <w:caps w:val="0"/>
                <w:noProof/>
                <w:sz w:val="24"/>
                <w:szCs w:val="24"/>
                <w:bdr w:val="none" w:sz="0" w:space="0" w:color="auto"/>
                <w:lang w:val="en-IN" w:eastAsia="en-IN"/>
              </w:rPr>
              <w:tab/>
            </w:r>
            <w:r w:rsidR="00B95D38" w:rsidRPr="00E71A90">
              <w:rPr>
                <w:rStyle w:val="Hyperlink"/>
                <w:rFonts w:ascii="Calibri" w:hAnsi="Calibri" w:cs="Calibri"/>
                <w:caps w:val="0"/>
                <w:noProof/>
                <w:sz w:val="24"/>
                <w:szCs w:val="24"/>
                <w:u w:val="none"/>
              </w:rPr>
              <w:t>REFERENCES</w:t>
            </w:r>
            <w:r w:rsidR="00B95D38" w:rsidRPr="00E71A90">
              <w:rPr>
                <w:rFonts w:ascii="Calibri" w:hAnsi="Calibri" w:cs="Calibri"/>
                <w:caps w:val="0"/>
                <w:noProof/>
                <w:webHidden/>
                <w:sz w:val="24"/>
                <w:szCs w:val="24"/>
              </w:rPr>
              <w:tab/>
            </w:r>
            <w:r w:rsidR="002904D0" w:rsidRPr="00E71A90">
              <w:rPr>
                <w:rFonts w:ascii="Calibri" w:hAnsi="Calibri" w:cs="Calibri"/>
                <w:noProof/>
                <w:webHidden/>
                <w:sz w:val="24"/>
                <w:szCs w:val="24"/>
              </w:rPr>
              <w:fldChar w:fldCharType="begin"/>
            </w:r>
            <w:r w:rsidR="00BA32B8" w:rsidRPr="00E71A90">
              <w:rPr>
                <w:rFonts w:ascii="Calibri" w:hAnsi="Calibri" w:cs="Calibri"/>
                <w:noProof/>
                <w:webHidden/>
                <w:sz w:val="24"/>
                <w:szCs w:val="24"/>
              </w:rPr>
              <w:instrText xml:space="preserve"> PAGEREF _Toc102566904 \h </w:instrText>
            </w:r>
            <w:r w:rsidR="002904D0" w:rsidRPr="00E71A90">
              <w:rPr>
                <w:rFonts w:ascii="Calibri" w:hAnsi="Calibri" w:cs="Calibri"/>
                <w:noProof/>
                <w:webHidden/>
                <w:sz w:val="24"/>
                <w:szCs w:val="24"/>
              </w:rPr>
            </w:r>
            <w:r w:rsidR="002904D0" w:rsidRPr="00E71A90">
              <w:rPr>
                <w:rFonts w:ascii="Calibri" w:hAnsi="Calibri" w:cs="Calibri"/>
                <w:noProof/>
                <w:webHidden/>
                <w:sz w:val="24"/>
                <w:szCs w:val="24"/>
              </w:rPr>
              <w:fldChar w:fldCharType="separate"/>
            </w:r>
            <w:r w:rsidR="00774E05" w:rsidRPr="00E71A90">
              <w:rPr>
                <w:rFonts w:ascii="Calibri" w:hAnsi="Calibri" w:cs="Calibri"/>
                <w:noProof/>
                <w:webHidden/>
                <w:sz w:val="24"/>
                <w:szCs w:val="24"/>
              </w:rPr>
              <w:t>18</w:t>
            </w:r>
            <w:r w:rsidR="002904D0" w:rsidRPr="00E71A90">
              <w:rPr>
                <w:rFonts w:ascii="Calibri" w:hAnsi="Calibri" w:cs="Calibri"/>
                <w:noProof/>
                <w:webHidden/>
                <w:sz w:val="24"/>
                <w:szCs w:val="24"/>
              </w:rPr>
              <w:fldChar w:fldCharType="end"/>
            </w:r>
          </w:hyperlink>
        </w:p>
        <w:p w14:paraId="3ED84F16" w14:textId="77777777" w:rsidR="00BA32B8" w:rsidRPr="00E71A90" w:rsidRDefault="002904D0" w:rsidP="00B95D38">
          <w:pPr>
            <w:spacing w:before="240" w:line="360" w:lineRule="auto"/>
            <w:rPr>
              <w:rFonts w:ascii="Calibri" w:hAnsi="Calibri" w:cs="Calibri"/>
            </w:rPr>
          </w:pPr>
          <w:r w:rsidRPr="00E71A90">
            <w:rPr>
              <w:rFonts w:ascii="Calibri" w:hAnsi="Calibri" w:cs="Calibri"/>
              <w:b/>
              <w:bCs/>
              <w:noProof/>
            </w:rPr>
            <w:fldChar w:fldCharType="end"/>
          </w:r>
        </w:p>
      </w:sdtContent>
    </w:sdt>
    <w:p w14:paraId="0B5EDFE1" w14:textId="77777777" w:rsidR="00BB6D3E" w:rsidRPr="00E71A90" w:rsidRDefault="00BB6D3E">
      <w:pPr>
        <w:pStyle w:val="Body"/>
      </w:pPr>
    </w:p>
    <w:p w14:paraId="51BF68E5" w14:textId="77777777" w:rsidR="00BA28E5" w:rsidRPr="00E71A90" w:rsidRDefault="00BA28E5">
      <w:pPr>
        <w:pStyle w:val="Body"/>
        <w:jc w:val="center"/>
        <w:rPr>
          <w:b/>
          <w:bCs/>
          <w:sz w:val="24"/>
          <w:szCs w:val="24"/>
        </w:rPr>
      </w:pPr>
    </w:p>
    <w:p w14:paraId="3727EED6" w14:textId="77777777" w:rsidR="00BA28E5" w:rsidRPr="00E71A90" w:rsidRDefault="00BA28E5">
      <w:pPr>
        <w:pStyle w:val="Body"/>
        <w:jc w:val="center"/>
        <w:rPr>
          <w:b/>
          <w:bCs/>
          <w:sz w:val="24"/>
          <w:szCs w:val="24"/>
        </w:rPr>
      </w:pPr>
    </w:p>
    <w:p w14:paraId="120252D3" w14:textId="77777777" w:rsidR="003219F9" w:rsidRPr="00E71A90" w:rsidRDefault="003219F9">
      <w:pPr>
        <w:rPr>
          <w:rFonts w:ascii="Calibri" w:eastAsia="Calibri" w:hAnsi="Calibri" w:cs="Calibri"/>
          <w:b/>
          <w:bCs/>
          <w:color w:val="000000"/>
          <w:u w:color="000000"/>
        </w:rPr>
      </w:pPr>
      <w:r w:rsidRPr="00E71A90">
        <w:rPr>
          <w:rFonts w:ascii="Calibri" w:hAnsi="Calibri" w:cs="Calibri"/>
          <w:b/>
          <w:bCs/>
        </w:rPr>
        <w:br w:type="page"/>
      </w:r>
    </w:p>
    <w:p w14:paraId="7E301C46" w14:textId="77777777" w:rsidR="0026242A" w:rsidRPr="00E71A90" w:rsidRDefault="00EB3E29" w:rsidP="002A568B">
      <w:pPr>
        <w:pStyle w:val="Body"/>
        <w:spacing w:line="360" w:lineRule="auto"/>
        <w:jc w:val="center"/>
        <w:rPr>
          <w:b/>
          <w:bCs/>
          <w:sz w:val="24"/>
          <w:szCs w:val="24"/>
        </w:rPr>
      </w:pPr>
      <w:r w:rsidRPr="00E71A90">
        <w:rPr>
          <w:b/>
          <w:bCs/>
          <w:sz w:val="24"/>
          <w:szCs w:val="24"/>
        </w:rPr>
        <w:lastRenderedPageBreak/>
        <w:t>Biospecimen/Data Access and Sharing SOP of the RePORT India Consortium</w:t>
      </w:r>
    </w:p>
    <w:p w14:paraId="16B9AF68" w14:textId="77777777" w:rsidR="0026242A" w:rsidRPr="00E71A90" w:rsidRDefault="00EB3E29" w:rsidP="002A568B">
      <w:pPr>
        <w:pStyle w:val="Heading1"/>
        <w:spacing w:line="360" w:lineRule="auto"/>
        <w:rPr>
          <w:rFonts w:cs="Calibri"/>
        </w:rPr>
      </w:pPr>
      <w:bookmarkStart w:id="1" w:name="_Toc84248545"/>
      <w:bookmarkStart w:id="2" w:name="_Toc102566882"/>
      <w:r w:rsidRPr="00E71A90">
        <w:rPr>
          <w:rFonts w:eastAsia="Arial Unicode MS" w:cs="Calibri"/>
        </w:rPr>
        <w:t>Introduction and structure of RePORT India</w:t>
      </w:r>
      <w:bookmarkEnd w:id="1"/>
      <w:bookmarkEnd w:id="2"/>
    </w:p>
    <w:p w14:paraId="6C8AD390" w14:textId="66E518A8" w:rsidR="0026242A" w:rsidRPr="00E71A90" w:rsidRDefault="00EB3E29" w:rsidP="002A568B">
      <w:pPr>
        <w:pStyle w:val="Body"/>
        <w:spacing w:line="360" w:lineRule="auto"/>
        <w:ind w:left="90" w:firstLine="270"/>
        <w:jc w:val="both"/>
      </w:pPr>
      <w:r w:rsidRPr="00E71A90">
        <w:t xml:space="preserve"> The Regional Prospective Observational Research in Tuberculosis (RePORT) India was jointly established in 2013 by Government of India</w:t>
      </w:r>
      <w:r w:rsidRPr="00E71A90">
        <w:rPr>
          <w:rtl/>
        </w:rPr>
        <w:t>’</w:t>
      </w:r>
      <w:r w:rsidRPr="00E71A90">
        <w:t xml:space="preserve">s Department of Biotechnology (DBT) and the U.S. </w:t>
      </w:r>
      <w:r w:rsidR="00961A76" w:rsidRPr="00E71A90">
        <w:t xml:space="preserve"> (National Institute of Health) </w:t>
      </w:r>
      <w:r w:rsidRPr="00E71A90">
        <w:t xml:space="preserve">NIH, under the Indo-US Vaccine Action Program (VAP) </w:t>
      </w:r>
      <w:r w:rsidRPr="00E71A90">
        <w:rPr>
          <w:b/>
          <w:bCs/>
        </w:rPr>
        <w:t>Phase I (2013-2019)</w:t>
      </w:r>
      <w:r w:rsidRPr="00E71A90">
        <w:t xml:space="preserve"> commenced with 7 Clinical Research Sites (CRS) in Western and Southern India that were partnered with 5 U.S. academic institutions. Initially each site had its own </w:t>
      </w:r>
      <w:r w:rsidRPr="00E71A90">
        <w:rPr>
          <w:b/>
          <w:bCs/>
          <w:rtl/>
        </w:rPr>
        <w:t>‘</w:t>
      </w:r>
      <w:r w:rsidRPr="00E71A90">
        <w:rPr>
          <w:b/>
          <w:bCs/>
          <w:lang w:val="it-IT"/>
        </w:rPr>
        <w:t>Parent Protocol</w:t>
      </w:r>
      <w:r w:rsidRPr="00E71A90">
        <w:rPr>
          <w:b/>
          <w:bCs/>
          <w:rtl/>
        </w:rPr>
        <w:t xml:space="preserve">’ </w:t>
      </w:r>
      <w:r w:rsidRPr="00E71A90">
        <w:rPr>
          <w:b/>
          <w:bCs/>
          <w:lang w:val="pt-PT"/>
        </w:rPr>
        <w:t>(PP)</w:t>
      </w:r>
      <w:r w:rsidRPr="00E71A90">
        <w:t>, establishing prospective cohorts of TB disease cases (</w:t>
      </w:r>
      <w:r w:rsidRPr="00E71A90">
        <w:rPr>
          <w:b/>
          <w:bCs/>
        </w:rPr>
        <w:t>Cohort A</w:t>
      </w:r>
      <w:r w:rsidRPr="00E71A90">
        <w:t>) and household contacts (HHCs) (</w:t>
      </w:r>
      <w:r w:rsidRPr="00E71A90">
        <w:rPr>
          <w:b/>
          <w:bCs/>
        </w:rPr>
        <w:t>Cohort B</w:t>
      </w:r>
      <w:r w:rsidRPr="00E71A90">
        <w:t>). Each Parent Protocol had distinct research topics, with Cohort A studies focused on TB treatment outcomes and Cohort B on HHC</w:t>
      </w:r>
      <w:r w:rsidR="007D61D3" w:rsidRPr="00E71A90">
        <w:t>s</w:t>
      </w:r>
      <w:r w:rsidR="00661AF7" w:rsidRPr="00E71A90">
        <w:t>’</w:t>
      </w:r>
      <w:r w:rsidR="0034665A" w:rsidRPr="00E71A90">
        <w:t xml:space="preserve"> </w:t>
      </w:r>
      <w:r w:rsidRPr="00E71A90">
        <w:t xml:space="preserve">TB infection risk and progression to disease after exposure. In 2017, RePORT India launched the </w:t>
      </w:r>
      <w:r w:rsidRPr="00E71A90">
        <w:rPr>
          <w:b/>
          <w:bCs/>
          <w:rtl/>
        </w:rPr>
        <w:t>‘</w:t>
      </w:r>
      <w:r w:rsidRPr="00E71A90">
        <w:rPr>
          <w:b/>
          <w:bCs/>
          <w:lang w:val="it-IT"/>
        </w:rPr>
        <w:t>Common Protocol</w:t>
      </w:r>
      <w:r w:rsidRPr="00E71A90">
        <w:rPr>
          <w:b/>
          <w:bCs/>
          <w:rtl/>
        </w:rPr>
        <w:t xml:space="preserve">’ </w:t>
      </w:r>
      <w:r w:rsidRPr="00E71A90">
        <w:rPr>
          <w:b/>
          <w:bCs/>
        </w:rPr>
        <w:t xml:space="preserve">(CP) Phase I </w:t>
      </w:r>
      <w:r w:rsidRPr="00E71A90">
        <w:t xml:space="preserve">with standardized data elements and harmonized procedures for enrollment of Cohort A and Cohort B. The primary objective of the CP is to provide data and specimens to </w:t>
      </w:r>
      <w:r w:rsidR="005C2F02" w:rsidRPr="00E71A90">
        <w:t>meritorious researchers</w:t>
      </w:r>
      <w:r w:rsidRPr="00E71A90">
        <w:t xml:space="preserve"> and collaborators to better understand (1) prognosis of TB disease and (2) pathogenesis of progression from TB exposure to disease. A RePORT India Central Biorepository (CBR) was established in NIRT, Chennai and a statistical data management center was established at the Society for Applied Studies (SAS) Center for Health Research and Development (CHRD) in New Delhi. </w:t>
      </w:r>
    </w:p>
    <w:p w14:paraId="24E330A7" w14:textId="0184AB1F" w:rsidR="0026242A" w:rsidRPr="00E71A90" w:rsidRDefault="00EB3E29" w:rsidP="002A568B">
      <w:pPr>
        <w:pStyle w:val="Body"/>
        <w:tabs>
          <w:tab w:val="left" w:pos="180"/>
        </w:tabs>
        <w:spacing w:line="360" w:lineRule="auto"/>
        <w:ind w:left="90" w:hanging="90"/>
        <w:jc w:val="both"/>
      </w:pPr>
      <w:r w:rsidRPr="00E71A90">
        <w:rPr>
          <w:b/>
          <w:bCs/>
        </w:rPr>
        <w:tab/>
        <w:t>Common Protocol Phase II</w:t>
      </w:r>
      <w:r w:rsidRPr="00E71A90">
        <w:t xml:space="preserve"> was launched in </w:t>
      </w:r>
      <w:r w:rsidR="00961A76" w:rsidRPr="00E71A90">
        <w:t xml:space="preserve">2021 </w:t>
      </w:r>
      <w:r w:rsidRPr="00E71A90">
        <w:t xml:space="preserve">with a collaborative governance structure and well-defined scientific priorities. India-based </w:t>
      </w:r>
      <w:r w:rsidRPr="00E71A90">
        <w:rPr>
          <w:b/>
          <w:bCs/>
        </w:rPr>
        <w:t>coordination hub</w:t>
      </w:r>
      <w:r w:rsidRPr="00E71A90">
        <w:t xml:space="preserve"> is housed at JIPMER Puducherry, to organize and track scientific and administrative progress against metrics. Additional technical and operational support to the consortium is provided by the US-based Johns Hopkins University. Data from all nine CRS</w:t>
      </w:r>
      <w:r w:rsidR="007D61D3" w:rsidRPr="00E71A90">
        <w:t>s</w:t>
      </w:r>
      <w:r w:rsidRPr="00E71A90">
        <w:t xml:space="preserve"> will be managed by the </w:t>
      </w:r>
      <w:r w:rsidR="0016530D" w:rsidRPr="00E71A90">
        <w:t xml:space="preserve">Data Hub </w:t>
      </w:r>
      <w:r w:rsidRPr="00E71A90">
        <w:t xml:space="preserve">at JIPMER and will provide centralized data management, analysis, and training to the CRS. In Phase II, two new sites representing Northern and North-Eastern India were included in addition to the existing seven sites of Phase I. NIRT will remain as the CBR for all nine CRS. </w:t>
      </w:r>
    </w:p>
    <w:p w14:paraId="3ACE3B87" w14:textId="77777777" w:rsidR="0026242A" w:rsidRPr="00E71A90" w:rsidRDefault="00EB3E29" w:rsidP="002A568B">
      <w:pPr>
        <w:pStyle w:val="Body"/>
        <w:spacing w:line="360" w:lineRule="auto"/>
        <w:ind w:left="90"/>
        <w:jc w:val="both"/>
      </w:pPr>
      <w:r w:rsidRPr="00E71A90">
        <w:t>The overall aim of this SOP is to manage a bioresource that can be optimally used by scientists from academia and industry, for:</w:t>
      </w:r>
    </w:p>
    <w:p w14:paraId="14CE811D" w14:textId="77777777" w:rsidR="0026242A" w:rsidRPr="00E71A90" w:rsidRDefault="00EB3E29" w:rsidP="002A568B">
      <w:pPr>
        <w:pStyle w:val="ListParagraph"/>
        <w:numPr>
          <w:ilvl w:val="0"/>
          <w:numId w:val="2"/>
        </w:numPr>
        <w:spacing w:line="360" w:lineRule="auto"/>
        <w:rPr>
          <w:rFonts w:cs="Calibri"/>
        </w:rPr>
      </w:pPr>
      <w:r w:rsidRPr="00E71A90">
        <w:rPr>
          <w:rFonts w:cs="Calibri"/>
        </w:rPr>
        <w:t>Advancing regional TB science in India</w:t>
      </w:r>
    </w:p>
    <w:p w14:paraId="513BEB8F" w14:textId="77777777" w:rsidR="0026242A" w:rsidRPr="00E71A90" w:rsidRDefault="00EB3E29" w:rsidP="002A568B">
      <w:pPr>
        <w:pStyle w:val="ListParagraph"/>
        <w:numPr>
          <w:ilvl w:val="4"/>
          <w:numId w:val="2"/>
        </w:numPr>
        <w:spacing w:line="360" w:lineRule="auto"/>
        <w:ind w:left="1440" w:hanging="720"/>
        <w:rPr>
          <w:rFonts w:cs="Calibri"/>
        </w:rPr>
      </w:pPr>
      <w:r w:rsidRPr="00E71A90">
        <w:rPr>
          <w:rFonts w:cs="Calibri"/>
        </w:rPr>
        <w:t>Fostering research collaboration within and with India focused research that can lead to clinically important biomarkers, vaccines, drugs, and diagnostics.</w:t>
      </w:r>
    </w:p>
    <w:p w14:paraId="02C8A55E" w14:textId="77777777" w:rsidR="0026242A" w:rsidRPr="00E71A90" w:rsidRDefault="00EB3E29" w:rsidP="002A568B">
      <w:pPr>
        <w:pStyle w:val="Heading1"/>
        <w:spacing w:line="360" w:lineRule="auto"/>
        <w:rPr>
          <w:rFonts w:cs="Calibri"/>
        </w:rPr>
      </w:pPr>
      <w:bookmarkStart w:id="3" w:name="_Toc84248546"/>
      <w:bookmarkStart w:id="4" w:name="_Toc102566883"/>
      <w:r w:rsidRPr="00E71A90">
        <w:rPr>
          <w:rFonts w:eastAsia="Arial Unicode MS" w:cs="Calibri"/>
        </w:rPr>
        <w:lastRenderedPageBreak/>
        <w:t>Scope</w:t>
      </w:r>
      <w:bookmarkEnd w:id="3"/>
      <w:bookmarkEnd w:id="4"/>
    </w:p>
    <w:p w14:paraId="667CC783" w14:textId="77777777" w:rsidR="0026242A" w:rsidRPr="00E71A90" w:rsidRDefault="00EB3E29" w:rsidP="002A568B">
      <w:pPr>
        <w:pStyle w:val="Body"/>
        <w:spacing w:after="0" w:line="360" w:lineRule="auto"/>
        <w:ind w:left="90" w:firstLine="270"/>
        <w:jc w:val="both"/>
      </w:pPr>
      <w:r w:rsidRPr="00E71A90">
        <w:t xml:space="preserve">To establish biospecimen/data sharing principles, policies and procedures according to which biospecimen and data sharing from the RePORT India consortium will be enabled. This document aims to: </w:t>
      </w:r>
    </w:p>
    <w:p w14:paraId="5BFEC78E" w14:textId="77777777" w:rsidR="0026242A" w:rsidRPr="00E71A90" w:rsidRDefault="00EB3E29" w:rsidP="002A568B">
      <w:pPr>
        <w:pStyle w:val="ListParagraph"/>
        <w:numPr>
          <w:ilvl w:val="0"/>
          <w:numId w:val="4"/>
        </w:numPr>
        <w:spacing w:after="0" w:line="360" w:lineRule="auto"/>
        <w:jc w:val="both"/>
        <w:rPr>
          <w:rFonts w:cs="Calibri"/>
        </w:rPr>
      </w:pPr>
      <w:r w:rsidRPr="00E71A90">
        <w:rPr>
          <w:rFonts w:cs="Calibri"/>
        </w:rPr>
        <w:t xml:space="preserve">Outline the procedures for biospecimen/ data sharing </w:t>
      </w:r>
    </w:p>
    <w:p w14:paraId="583A70B2" w14:textId="77777777" w:rsidR="0026242A" w:rsidRPr="00E71A90" w:rsidRDefault="00EB3E29" w:rsidP="002A568B">
      <w:pPr>
        <w:pStyle w:val="ListParagraph"/>
        <w:numPr>
          <w:ilvl w:val="0"/>
          <w:numId w:val="4"/>
        </w:numPr>
        <w:spacing w:after="0" w:line="360" w:lineRule="auto"/>
        <w:jc w:val="both"/>
        <w:rPr>
          <w:rFonts w:cs="Calibri"/>
        </w:rPr>
      </w:pPr>
      <w:r w:rsidRPr="00E71A90">
        <w:rPr>
          <w:rFonts w:cs="Calibri"/>
        </w:rPr>
        <w:t>Define the governance of the biospecimen</w:t>
      </w:r>
      <w:r w:rsidR="008B1911" w:rsidRPr="00E71A90">
        <w:rPr>
          <w:rFonts w:cs="Calibri"/>
        </w:rPr>
        <w:t xml:space="preserve"> and biospecimen related data sharing</w:t>
      </w:r>
    </w:p>
    <w:p w14:paraId="55023BE6" w14:textId="77777777" w:rsidR="0026242A" w:rsidRPr="00E71A90" w:rsidRDefault="00EB3E29" w:rsidP="002A568B">
      <w:pPr>
        <w:pStyle w:val="ListParagraph"/>
        <w:numPr>
          <w:ilvl w:val="0"/>
          <w:numId w:val="4"/>
        </w:numPr>
        <w:spacing w:after="0" w:line="360" w:lineRule="auto"/>
        <w:jc w:val="both"/>
        <w:rPr>
          <w:rFonts w:cs="Calibri"/>
        </w:rPr>
      </w:pPr>
      <w:r w:rsidRPr="00E71A90">
        <w:rPr>
          <w:rFonts w:cs="Calibri"/>
        </w:rPr>
        <w:t>Define the roles and responsibilities involved in this process</w:t>
      </w:r>
    </w:p>
    <w:p w14:paraId="51C0BB39" w14:textId="77777777" w:rsidR="0026242A" w:rsidRPr="00E71A90" w:rsidRDefault="00EB3E29" w:rsidP="002A568B">
      <w:pPr>
        <w:pStyle w:val="Heading1"/>
        <w:spacing w:line="360" w:lineRule="auto"/>
        <w:rPr>
          <w:rFonts w:cs="Calibri"/>
        </w:rPr>
      </w:pPr>
      <w:bookmarkStart w:id="5" w:name="_Toc84248547"/>
      <w:bookmarkStart w:id="6" w:name="_Toc102566884"/>
      <w:r w:rsidRPr="00E71A90">
        <w:rPr>
          <w:rFonts w:eastAsia="Arial Unicode MS" w:cs="Calibri"/>
        </w:rPr>
        <w:t>Term: Working definitions</w:t>
      </w:r>
      <w:bookmarkEnd w:id="5"/>
      <w:bookmarkEnd w:id="6"/>
    </w:p>
    <w:p w14:paraId="69DB5D49" w14:textId="77777777" w:rsidR="0026242A" w:rsidRPr="00E71A90" w:rsidRDefault="00EB3E29" w:rsidP="002A568B">
      <w:pPr>
        <w:pStyle w:val="ListParagraph"/>
        <w:numPr>
          <w:ilvl w:val="0"/>
          <w:numId w:val="37"/>
        </w:numPr>
        <w:spacing w:line="360" w:lineRule="auto"/>
        <w:jc w:val="both"/>
        <w:rPr>
          <w:rFonts w:cs="Calibri"/>
        </w:rPr>
      </w:pPr>
      <w:r w:rsidRPr="00E71A90">
        <w:rPr>
          <w:rFonts w:cs="Calibri"/>
          <w:b/>
          <w:bCs/>
        </w:rPr>
        <w:t>Biospecimen</w:t>
      </w:r>
      <w:r w:rsidRPr="00E71A90">
        <w:rPr>
          <w:rFonts w:cs="Calibri"/>
        </w:rPr>
        <w:t xml:space="preserve"> - which may be a:</w:t>
      </w:r>
    </w:p>
    <w:p w14:paraId="1F96A2B9" w14:textId="77777777" w:rsidR="0026242A" w:rsidRPr="00E71A90" w:rsidRDefault="00EB3E29" w:rsidP="002A568B">
      <w:pPr>
        <w:pStyle w:val="ListParagraph"/>
        <w:numPr>
          <w:ilvl w:val="0"/>
          <w:numId w:val="38"/>
        </w:numPr>
        <w:spacing w:line="360" w:lineRule="auto"/>
        <w:jc w:val="both"/>
        <w:rPr>
          <w:rFonts w:cs="Calibri"/>
        </w:rPr>
      </w:pPr>
      <w:r w:rsidRPr="00E71A90">
        <w:rPr>
          <w:rFonts w:cs="Calibri"/>
        </w:rPr>
        <w:t>Primary biospecimen and its simple derivatives: Clinical specimen directly collected from the participants (e.g., whole blood and its derivatives (sera, plasma, primary blood mononuclear cells, RNA), nasopharyngeal and oral swabs, sputum, induced sputum or nasopharyngeal aspirate or gastric lavage, saliva, urine, Extra pulmonary TB specimen, Stool) during the study visits.</w:t>
      </w:r>
    </w:p>
    <w:p w14:paraId="59DFF7B1" w14:textId="77777777" w:rsidR="00624366" w:rsidRPr="00E71A90" w:rsidRDefault="00EB3E29" w:rsidP="002A568B">
      <w:pPr>
        <w:pStyle w:val="ListParagraph"/>
        <w:numPr>
          <w:ilvl w:val="0"/>
          <w:numId w:val="37"/>
        </w:numPr>
        <w:spacing w:line="360" w:lineRule="auto"/>
        <w:jc w:val="both"/>
        <w:rPr>
          <w:rFonts w:cs="Calibri"/>
        </w:rPr>
      </w:pPr>
      <w:r w:rsidRPr="00E71A90">
        <w:rPr>
          <w:rFonts w:cs="Calibri"/>
          <w:b/>
          <w:bCs/>
        </w:rPr>
        <w:t>Data</w:t>
      </w:r>
      <w:r w:rsidR="00624366" w:rsidRPr="00E71A90">
        <w:rPr>
          <w:rFonts w:cs="Calibri"/>
        </w:rPr>
        <w:t xml:space="preserve"> means a representation of information, numerical compilations and observations, documents, facts, maps, images, charts, tables and figures, concepts in digital and/or analog form.</w:t>
      </w:r>
    </w:p>
    <w:p w14:paraId="002E361E" w14:textId="77777777" w:rsidR="00624366" w:rsidRPr="00E71A90" w:rsidRDefault="00624366" w:rsidP="002A568B">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cs="Calibri"/>
          <w:lang w:val="en-IN"/>
        </w:rPr>
      </w:pPr>
      <w:r w:rsidRPr="00E71A90">
        <w:rPr>
          <w:rFonts w:cs="Calibri"/>
          <w:b/>
          <w:bCs/>
          <w:lang w:val="en-IN"/>
        </w:rPr>
        <w:t>‘Raw data’</w:t>
      </w:r>
      <w:r w:rsidRPr="00E71A90">
        <w:rPr>
          <w:rFonts w:cs="Calibri"/>
          <w:lang w:val="en-IN"/>
        </w:rPr>
        <w:t xml:space="preserve"> means primary data collected from a source and not been modified or changed. For example, data coming out from a sequencing machine will be considered as raw data.</w:t>
      </w:r>
    </w:p>
    <w:p w14:paraId="07DED732" w14:textId="43CC4EAE" w:rsidR="009408FF" w:rsidRPr="00E71A90" w:rsidRDefault="00624366" w:rsidP="002A568B">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cs="Calibri"/>
          <w:lang w:val="en-IN"/>
        </w:rPr>
      </w:pPr>
      <w:r w:rsidRPr="00E71A90">
        <w:rPr>
          <w:rFonts w:cs="Calibri"/>
          <w:b/>
          <w:bCs/>
          <w:lang w:val="en-IN"/>
        </w:rPr>
        <w:t>‘Processed data’</w:t>
      </w:r>
      <w:r w:rsidRPr="00E71A90">
        <w:rPr>
          <w:rFonts w:cs="Calibri"/>
          <w:lang w:val="en-IN"/>
        </w:rPr>
        <w:t xml:space="preserve"> means the raw data that has been </w:t>
      </w:r>
      <w:r w:rsidR="008B1911" w:rsidRPr="00E71A90">
        <w:rPr>
          <w:rFonts w:cs="Calibri"/>
          <w:lang w:val="en-IN"/>
        </w:rPr>
        <w:t xml:space="preserve">revised to derive </w:t>
      </w:r>
      <w:r w:rsidRPr="00E71A90">
        <w:rPr>
          <w:rFonts w:cs="Calibri"/>
          <w:lang w:val="en-IN"/>
        </w:rPr>
        <w:t xml:space="preserve">certain </w:t>
      </w:r>
      <w:r w:rsidR="008B1911" w:rsidRPr="00E71A90">
        <w:rPr>
          <w:rFonts w:cs="Calibri"/>
          <w:lang w:val="en-IN"/>
        </w:rPr>
        <w:t xml:space="preserve">relevant </w:t>
      </w:r>
      <w:r w:rsidRPr="00E71A90">
        <w:rPr>
          <w:rFonts w:cs="Calibri"/>
          <w:lang w:val="en-IN"/>
        </w:rPr>
        <w:t>information</w:t>
      </w:r>
    </w:p>
    <w:p w14:paraId="0AF258C9" w14:textId="77777777" w:rsidR="0026242A" w:rsidRPr="00E71A90" w:rsidRDefault="00EB3E29" w:rsidP="002A568B">
      <w:pPr>
        <w:pStyle w:val="ListParagraph"/>
        <w:numPr>
          <w:ilvl w:val="0"/>
          <w:numId w:val="37"/>
        </w:numPr>
        <w:spacing w:after="0" w:line="360" w:lineRule="auto"/>
        <w:jc w:val="both"/>
        <w:rPr>
          <w:rFonts w:cs="Calibri"/>
        </w:rPr>
      </w:pPr>
      <w:r w:rsidRPr="00E71A90">
        <w:rPr>
          <w:rFonts w:cs="Calibri"/>
          <w:b/>
          <w:bCs/>
        </w:rPr>
        <w:t>Biospecimen/Data Sharing:</w:t>
      </w:r>
      <w:r w:rsidRPr="00E71A90">
        <w:rPr>
          <w:rFonts w:cs="Calibri"/>
        </w:rPr>
        <w:t xml:space="preserve"> This encompasses biospecimens/data release and transfer to    institutional or external applicants.</w:t>
      </w:r>
    </w:p>
    <w:p w14:paraId="0E44BAAE" w14:textId="38ADE38B" w:rsidR="0026242A" w:rsidRPr="00E71A90" w:rsidRDefault="00EB3E29" w:rsidP="002A568B">
      <w:pPr>
        <w:pStyle w:val="ListParagraph"/>
        <w:numPr>
          <w:ilvl w:val="0"/>
          <w:numId w:val="37"/>
        </w:numPr>
        <w:spacing w:after="0" w:line="360" w:lineRule="auto"/>
        <w:jc w:val="both"/>
        <w:rPr>
          <w:rFonts w:cs="Calibri"/>
        </w:rPr>
      </w:pPr>
      <w:r w:rsidRPr="00E71A90">
        <w:rPr>
          <w:rFonts w:cs="Calibri"/>
          <w:b/>
          <w:bCs/>
        </w:rPr>
        <w:t>High-value Specimens:</w:t>
      </w:r>
      <w:r w:rsidR="00D260A9" w:rsidRPr="00E71A90">
        <w:rPr>
          <w:rFonts w:cs="Calibri"/>
          <w:b/>
          <w:bCs/>
        </w:rPr>
        <w:t xml:space="preserve"> </w:t>
      </w:r>
      <w:r w:rsidR="00360985" w:rsidRPr="00E71A90">
        <w:rPr>
          <w:rFonts w:cs="Calibri"/>
        </w:rPr>
        <w:t xml:space="preserve">High-value specimens are those which are </w:t>
      </w:r>
      <w:r w:rsidR="002C7B17" w:rsidRPr="00E71A90">
        <w:rPr>
          <w:rFonts w:cs="Calibri"/>
        </w:rPr>
        <w:t xml:space="preserve">scientifically </w:t>
      </w:r>
      <w:r w:rsidR="00891A88" w:rsidRPr="00E71A90">
        <w:rPr>
          <w:rFonts w:cs="Calibri"/>
        </w:rPr>
        <w:t xml:space="preserve">important and which are a challenge to collect. </w:t>
      </w:r>
      <w:r w:rsidR="00360985" w:rsidRPr="00E71A90">
        <w:rPr>
          <w:rFonts w:cs="Calibri"/>
        </w:rPr>
        <w:t>Ex:</w:t>
      </w:r>
      <w:r w:rsidR="00891A88" w:rsidRPr="00E71A90">
        <w:rPr>
          <w:rFonts w:cs="Calibri"/>
        </w:rPr>
        <w:t xml:space="preserve"> </w:t>
      </w:r>
      <w:r w:rsidR="00360985" w:rsidRPr="00E71A90">
        <w:rPr>
          <w:rFonts w:cs="Calibri"/>
        </w:rPr>
        <w:t>TB activation cases among household contacts, TB relapse/failure cases</w:t>
      </w:r>
      <w:r w:rsidR="00891A88" w:rsidRPr="00E71A90">
        <w:rPr>
          <w:rFonts w:cs="Calibri"/>
        </w:rPr>
        <w:t>; Biopsy, CSF, synovial fluid etc.</w:t>
      </w:r>
      <w:r w:rsidR="00360985" w:rsidRPr="00E71A90">
        <w:rPr>
          <w:rFonts w:cs="Calibri"/>
        </w:rPr>
        <w:t xml:space="preserve"> Only concept sheets with high scientific merits will be prioritized for high-value specimens.  </w:t>
      </w:r>
      <w:r w:rsidRPr="00E71A90">
        <w:rPr>
          <w:rFonts w:cs="Calibri"/>
        </w:rPr>
        <w:t xml:space="preserve">These include biospecimens from: </w:t>
      </w:r>
    </w:p>
    <w:p w14:paraId="7DBA5B1C" w14:textId="77777777" w:rsidR="0026242A" w:rsidRPr="00E71A90" w:rsidRDefault="00EB3E29" w:rsidP="002A568B">
      <w:pPr>
        <w:pStyle w:val="ListParagraph"/>
        <w:numPr>
          <w:ilvl w:val="0"/>
          <w:numId w:val="7"/>
        </w:numPr>
        <w:spacing w:after="0" w:line="240" w:lineRule="auto"/>
        <w:ind w:left="690" w:hanging="274"/>
        <w:jc w:val="both"/>
        <w:rPr>
          <w:rFonts w:cs="Calibri"/>
        </w:rPr>
      </w:pPr>
      <w:r w:rsidRPr="00E71A90">
        <w:rPr>
          <w:rFonts w:cs="Calibri"/>
        </w:rPr>
        <w:t xml:space="preserve">Cohort B TB </w:t>
      </w:r>
      <w:r w:rsidR="004C1CA0" w:rsidRPr="00E71A90">
        <w:rPr>
          <w:rFonts w:cs="Calibri"/>
        </w:rPr>
        <w:t>prevalent or</w:t>
      </w:r>
      <w:r w:rsidR="00D260A9" w:rsidRPr="00E71A90">
        <w:rPr>
          <w:rFonts w:cs="Calibri"/>
        </w:rPr>
        <w:t xml:space="preserve"> </w:t>
      </w:r>
      <w:r w:rsidRPr="00E71A90">
        <w:rPr>
          <w:rFonts w:cs="Calibri"/>
        </w:rPr>
        <w:t>activation cases</w:t>
      </w:r>
    </w:p>
    <w:p w14:paraId="7146396E" w14:textId="77777777" w:rsidR="007D61D3" w:rsidRPr="00E71A90" w:rsidRDefault="007D61D3" w:rsidP="002A568B">
      <w:pPr>
        <w:pStyle w:val="ListParagraph"/>
        <w:spacing w:after="0" w:line="240" w:lineRule="auto"/>
        <w:ind w:left="690"/>
        <w:jc w:val="both"/>
        <w:rPr>
          <w:rFonts w:cs="Calibri"/>
        </w:rPr>
      </w:pPr>
    </w:p>
    <w:p w14:paraId="2E161F55" w14:textId="77777777" w:rsidR="0026242A" w:rsidRPr="00E71A90" w:rsidRDefault="00EB3E29" w:rsidP="002A568B">
      <w:pPr>
        <w:pStyle w:val="ListParagraph"/>
        <w:numPr>
          <w:ilvl w:val="0"/>
          <w:numId w:val="7"/>
        </w:numPr>
        <w:spacing w:after="0" w:line="240" w:lineRule="auto"/>
        <w:ind w:left="690" w:hanging="274"/>
        <w:jc w:val="both"/>
        <w:rPr>
          <w:rFonts w:cs="Calibri"/>
        </w:rPr>
      </w:pPr>
      <w:r w:rsidRPr="00E71A90">
        <w:rPr>
          <w:rFonts w:cs="Calibri"/>
        </w:rPr>
        <w:t>Cohort B TB activation cases enrolling in Cohort A</w:t>
      </w:r>
    </w:p>
    <w:p w14:paraId="21BCC8C9" w14:textId="77777777" w:rsidR="00740D21" w:rsidRPr="00E71A90" w:rsidRDefault="00740D21" w:rsidP="002A568B">
      <w:pPr>
        <w:rPr>
          <w:rFonts w:ascii="Calibri" w:hAnsi="Calibri" w:cs="Calibri"/>
        </w:rPr>
      </w:pPr>
    </w:p>
    <w:p w14:paraId="626F96BE" w14:textId="77777777" w:rsidR="00740D21" w:rsidRPr="00E71A90" w:rsidRDefault="00740D21" w:rsidP="002A568B">
      <w:pPr>
        <w:pStyle w:val="ListParagraph"/>
        <w:numPr>
          <w:ilvl w:val="0"/>
          <w:numId w:val="7"/>
        </w:numPr>
        <w:spacing w:after="0" w:line="240" w:lineRule="auto"/>
        <w:ind w:left="690" w:hanging="274"/>
        <w:jc w:val="both"/>
        <w:rPr>
          <w:rFonts w:cs="Calibri"/>
        </w:rPr>
      </w:pPr>
      <w:r w:rsidRPr="00E71A90">
        <w:rPr>
          <w:rFonts w:cs="Calibri"/>
        </w:rPr>
        <w:t>Cohort B conversion of infection status</w:t>
      </w:r>
    </w:p>
    <w:p w14:paraId="6DF6DB0D" w14:textId="77777777" w:rsidR="00740D21" w:rsidRPr="00E71A90" w:rsidRDefault="00740D21" w:rsidP="002A568B">
      <w:pPr>
        <w:rPr>
          <w:rFonts w:ascii="Calibri" w:hAnsi="Calibri" w:cs="Calibri"/>
        </w:rPr>
      </w:pPr>
    </w:p>
    <w:p w14:paraId="323E6E5F" w14:textId="77777777" w:rsidR="00740D21" w:rsidRPr="00E71A90" w:rsidRDefault="00740D21" w:rsidP="002A568B">
      <w:pPr>
        <w:pStyle w:val="ListParagraph"/>
        <w:numPr>
          <w:ilvl w:val="0"/>
          <w:numId w:val="7"/>
        </w:numPr>
        <w:spacing w:after="0" w:line="240" w:lineRule="auto"/>
        <w:ind w:left="690" w:hanging="274"/>
        <w:jc w:val="both"/>
        <w:rPr>
          <w:rFonts w:cs="Calibri"/>
        </w:rPr>
      </w:pPr>
      <w:r w:rsidRPr="00E71A90">
        <w:rPr>
          <w:rFonts w:cs="Calibri"/>
        </w:rPr>
        <w:lastRenderedPageBreak/>
        <w:t xml:space="preserve">Resistance to infection </w:t>
      </w:r>
      <w:r w:rsidR="008A7272" w:rsidRPr="00E71A90">
        <w:rPr>
          <w:rFonts w:cs="Calibri"/>
        </w:rPr>
        <w:t>despite exposure to active pulmonary TB</w:t>
      </w:r>
    </w:p>
    <w:p w14:paraId="201CF4AD" w14:textId="77777777" w:rsidR="007D61D3" w:rsidRPr="00E71A90" w:rsidRDefault="007D61D3" w:rsidP="002A568B">
      <w:pPr>
        <w:ind w:left="690"/>
        <w:jc w:val="both"/>
        <w:rPr>
          <w:rFonts w:ascii="Calibri" w:hAnsi="Calibri" w:cs="Calibri"/>
          <w:sz w:val="22"/>
          <w:szCs w:val="22"/>
        </w:rPr>
      </w:pPr>
    </w:p>
    <w:p w14:paraId="11E3533D" w14:textId="77777777" w:rsidR="0026242A" w:rsidRPr="00E71A90" w:rsidRDefault="00EB3E29" w:rsidP="002A568B">
      <w:pPr>
        <w:pStyle w:val="ListParagraph"/>
        <w:numPr>
          <w:ilvl w:val="0"/>
          <w:numId w:val="7"/>
        </w:numPr>
        <w:spacing w:after="0" w:line="240" w:lineRule="auto"/>
        <w:ind w:left="690" w:hanging="274"/>
        <w:jc w:val="both"/>
        <w:rPr>
          <w:rFonts w:cs="Calibri"/>
        </w:rPr>
      </w:pPr>
      <w:proofErr w:type="spellStart"/>
      <w:r w:rsidRPr="00E71A90">
        <w:rPr>
          <w:rFonts w:cs="Calibri"/>
        </w:rPr>
        <w:t>Paediatric</w:t>
      </w:r>
      <w:proofErr w:type="spellEnd"/>
      <w:r w:rsidRPr="00E71A90">
        <w:rPr>
          <w:rFonts w:cs="Calibri"/>
        </w:rPr>
        <w:t xml:space="preserve"> active TB cases </w:t>
      </w:r>
    </w:p>
    <w:p w14:paraId="58FCFC16" w14:textId="77777777" w:rsidR="007D61D3" w:rsidRPr="00E71A90" w:rsidRDefault="007D61D3" w:rsidP="002A568B">
      <w:pPr>
        <w:ind w:left="690"/>
        <w:jc w:val="both"/>
        <w:rPr>
          <w:rFonts w:ascii="Calibri" w:hAnsi="Calibri" w:cs="Calibri"/>
          <w:sz w:val="22"/>
          <w:szCs w:val="22"/>
        </w:rPr>
      </w:pPr>
    </w:p>
    <w:p w14:paraId="7C5FC948" w14:textId="77777777" w:rsidR="0026242A" w:rsidRPr="00E71A90" w:rsidRDefault="00EB3E29" w:rsidP="002A568B">
      <w:pPr>
        <w:pStyle w:val="ListParagraph"/>
        <w:numPr>
          <w:ilvl w:val="0"/>
          <w:numId w:val="7"/>
        </w:numPr>
        <w:spacing w:after="0" w:line="240" w:lineRule="auto"/>
        <w:ind w:left="690" w:hanging="274"/>
        <w:jc w:val="both"/>
        <w:rPr>
          <w:rFonts w:cs="Calibri"/>
        </w:rPr>
      </w:pPr>
      <w:r w:rsidRPr="00E71A90">
        <w:rPr>
          <w:rFonts w:cs="Calibri"/>
        </w:rPr>
        <w:t>TB treatment failure cases in Cohort A</w:t>
      </w:r>
    </w:p>
    <w:p w14:paraId="01B9C193" w14:textId="77777777" w:rsidR="007D61D3" w:rsidRPr="00E71A90" w:rsidRDefault="007D61D3" w:rsidP="002A568B">
      <w:pPr>
        <w:ind w:left="690"/>
        <w:jc w:val="both"/>
        <w:rPr>
          <w:rFonts w:ascii="Calibri" w:hAnsi="Calibri" w:cs="Calibri"/>
          <w:sz w:val="22"/>
          <w:szCs w:val="22"/>
        </w:rPr>
      </w:pPr>
    </w:p>
    <w:p w14:paraId="4E43E5F7" w14:textId="77777777" w:rsidR="0026242A" w:rsidRPr="00E71A90" w:rsidRDefault="00EB3E29" w:rsidP="002A568B">
      <w:pPr>
        <w:pStyle w:val="ListParagraph"/>
        <w:numPr>
          <w:ilvl w:val="0"/>
          <w:numId w:val="7"/>
        </w:numPr>
        <w:spacing w:after="0" w:line="240" w:lineRule="auto"/>
        <w:ind w:left="690" w:hanging="274"/>
        <w:jc w:val="both"/>
        <w:rPr>
          <w:rFonts w:cs="Calibri"/>
        </w:rPr>
      </w:pPr>
      <w:r w:rsidRPr="00E71A90">
        <w:rPr>
          <w:rFonts w:cs="Calibri"/>
        </w:rPr>
        <w:t>TB relapse</w:t>
      </w:r>
      <w:r w:rsidR="009D2635" w:rsidRPr="00E71A90">
        <w:rPr>
          <w:rFonts w:cs="Calibri"/>
        </w:rPr>
        <w:t>/recurrence</w:t>
      </w:r>
      <w:r w:rsidRPr="00E71A90">
        <w:rPr>
          <w:rFonts w:cs="Calibri"/>
        </w:rPr>
        <w:t xml:space="preserve"> cases in Cohort A</w:t>
      </w:r>
    </w:p>
    <w:p w14:paraId="1DDA0C1A" w14:textId="77777777" w:rsidR="00754057" w:rsidRPr="00E71A90" w:rsidRDefault="00754057" w:rsidP="002A568B">
      <w:pPr>
        <w:rPr>
          <w:rFonts w:ascii="Calibri" w:hAnsi="Calibri" w:cs="Calibri"/>
        </w:rPr>
      </w:pPr>
    </w:p>
    <w:p w14:paraId="510F03FB" w14:textId="77777777" w:rsidR="00754057" w:rsidRPr="00E71A90" w:rsidRDefault="009D2635" w:rsidP="002A568B">
      <w:pPr>
        <w:pStyle w:val="ListParagraph"/>
        <w:numPr>
          <w:ilvl w:val="0"/>
          <w:numId w:val="7"/>
        </w:numPr>
        <w:spacing w:after="0" w:line="240" w:lineRule="auto"/>
        <w:ind w:left="690" w:hanging="274"/>
        <w:jc w:val="both"/>
        <w:rPr>
          <w:rFonts w:cs="Calibri"/>
        </w:rPr>
      </w:pPr>
      <w:r w:rsidRPr="00E71A90">
        <w:rPr>
          <w:rFonts w:cs="Calibri"/>
        </w:rPr>
        <w:t xml:space="preserve">Deaths </w:t>
      </w:r>
    </w:p>
    <w:p w14:paraId="48189969" w14:textId="77777777" w:rsidR="007D61D3" w:rsidRPr="00E71A90" w:rsidRDefault="007D61D3" w:rsidP="002A568B">
      <w:pPr>
        <w:spacing w:line="360" w:lineRule="auto"/>
        <w:jc w:val="both"/>
        <w:rPr>
          <w:rFonts w:ascii="Calibri" w:hAnsi="Calibri" w:cs="Calibri"/>
          <w:sz w:val="22"/>
          <w:szCs w:val="22"/>
        </w:rPr>
      </w:pPr>
    </w:p>
    <w:p w14:paraId="72C23A31" w14:textId="77777777" w:rsidR="0026242A" w:rsidRPr="00E71A90" w:rsidRDefault="00EB3E29" w:rsidP="002A568B">
      <w:pPr>
        <w:pStyle w:val="ListParagraph"/>
        <w:spacing w:line="360" w:lineRule="auto"/>
        <w:ind w:left="360" w:hanging="180"/>
        <w:jc w:val="both"/>
        <w:rPr>
          <w:rFonts w:cs="Calibri"/>
        </w:rPr>
      </w:pPr>
      <w:r w:rsidRPr="00E71A90">
        <w:rPr>
          <w:rFonts w:cs="Calibri"/>
          <w:b/>
          <w:bCs/>
        </w:rPr>
        <w:t xml:space="preserve">    Note:</w:t>
      </w:r>
      <w:r w:rsidRPr="00E71A90">
        <w:rPr>
          <w:rFonts w:cs="Calibri"/>
        </w:rPr>
        <w:t xml:space="preserve"> Basic information about the Common Protocol biospecimen inventory and data elements is updated periodically </w:t>
      </w:r>
      <w:r w:rsidR="007D61D3" w:rsidRPr="00E71A90">
        <w:rPr>
          <w:rFonts w:cs="Calibri"/>
        </w:rPr>
        <w:t>o</w:t>
      </w:r>
      <w:r w:rsidRPr="00E71A90">
        <w:rPr>
          <w:rFonts w:cs="Calibri"/>
        </w:rPr>
        <w:t xml:space="preserve">n the RePORT India website. </w:t>
      </w:r>
    </w:p>
    <w:p w14:paraId="203F5CF8" w14:textId="77777777" w:rsidR="0026242A" w:rsidRPr="00E71A90" w:rsidRDefault="00EB3E29" w:rsidP="002A568B">
      <w:pPr>
        <w:pStyle w:val="ListParagraph"/>
        <w:numPr>
          <w:ilvl w:val="0"/>
          <w:numId w:val="8"/>
        </w:numPr>
        <w:spacing w:line="360" w:lineRule="auto"/>
        <w:jc w:val="both"/>
        <w:rPr>
          <w:rFonts w:cs="Calibri"/>
        </w:rPr>
      </w:pPr>
      <w:r w:rsidRPr="00E71A90">
        <w:rPr>
          <w:rFonts w:cs="Calibri"/>
          <w:b/>
          <w:bCs/>
        </w:rPr>
        <w:t xml:space="preserve">Parent Protocol (PP): </w:t>
      </w:r>
      <w:r w:rsidRPr="00E71A90">
        <w:rPr>
          <w:rFonts w:cs="Calibri"/>
        </w:rPr>
        <w:t>Prospective cohorts of TB cases and household contacts (HHCs) addressing distinct research topics (site specific).</w:t>
      </w:r>
    </w:p>
    <w:p w14:paraId="39DE509D" w14:textId="01ED2092" w:rsidR="0026242A" w:rsidRPr="00E71A90" w:rsidRDefault="00EB3E29" w:rsidP="002A568B">
      <w:pPr>
        <w:pStyle w:val="ListParagraph"/>
        <w:numPr>
          <w:ilvl w:val="0"/>
          <w:numId w:val="8"/>
        </w:numPr>
        <w:spacing w:line="360" w:lineRule="auto"/>
        <w:jc w:val="both"/>
        <w:rPr>
          <w:rFonts w:cs="Calibri"/>
        </w:rPr>
      </w:pPr>
      <w:r w:rsidRPr="00E71A90">
        <w:rPr>
          <w:rFonts w:cs="Calibri"/>
          <w:b/>
          <w:bCs/>
        </w:rPr>
        <w:t xml:space="preserve">Common Protocol (CP): </w:t>
      </w:r>
      <w:r w:rsidR="00D260A9" w:rsidRPr="00E71A90">
        <w:rPr>
          <w:rFonts w:cs="Calibri"/>
        </w:rPr>
        <w:t>Standardized</w:t>
      </w:r>
      <w:r w:rsidRPr="00E71A90">
        <w:rPr>
          <w:rFonts w:cs="Calibri"/>
        </w:rPr>
        <w:t xml:space="preserve"> data elements and </w:t>
      </w:r>
      <w:r w:rsidR="00D260A9" w:rsidRPr="00E71A90">
        <w:rPr>
          <w:rFonts w:cs="Calibri"/>
        </w:rPr>
        <w:t>harmonized</w:t>
      </w:r>
      <w:r w:rsidRPr="00E71A90">
        <w:rPr>
          <w:rFonts w:cs="Calibri"/>
        </w:rPr>
        <w:t xml:space="preserve"> procedures for enrolment of TB cases and HHCs across the Clinical Research Sites (CRS) for establishing biorepository for TB research. In this document, CP refers to both Phase I and Phase II Common Protocol. </w:t>
      </w:r>
    </w:p>
    <w:p w14:paraId="20C76B8E" w14:textId="77777777" w:rsidR="005B2BF1" w:rsidRPr="00E71A90" w:rsidRDefault="00EB3E29" w:rsidP="002A568B">
      <w:pPr>
        <w:pStyle w:val="ListParagraph"/>
        <w:numPr>
          <w:ilvl w:val="0"/>
          <w:numId w:val="8"/>
        </w:numPr>
        <w:spacing w:line="360" w:lineRule="auto"/>
        <w:jc w:val="both"/>
        <w:rPr>
          <w:rFonts w:cs="Calibri"/>
          <w:b/>
          <w:bCs/>
        </w:rPr>
      </w:pPr>
      <w:r w:rsidRPr="00E71A90">
        <w:rPr>
          <w:rFonts w:cs="Calibri"/>
          <w:b/>
          <w:bCs/>
        </w:rPr>
        <w:t xml:space="preserve">RePORT India Investigators: </w:t>
      </w:r>
      <w:r w:rsidR="00802ADC" w:rsidRPr="00E71A90">
        <w:rPr>
          <w:rFonts w:cs="Calibri"/>
        </w:rPr>
        <w:t>This includes all Principal Investigators, co-investigators listed in the RePORT India Phase II Common Protocol from RePORT India participating institutions</w:t>
      </w:r>
      <w:r w:rsidR="006A4D70" w:rsidRPr="00E71A90">
        <w:rPr>
          <w:rFonts w:cs="Calibri"/>
        </w:rPr>
        <w:t>. This list of RePORT India investigators is placed at Annexure 1.</w:t>
      </w:r>
    </w:p>
    <w:p w14:paraId="1D75FC3B" w14:textId="77777777" w:rsidR="0026242A" w:rsidRPr="00E71A90" w:rsidRDefault="00EB3E29" w:rsidP="002A568B">
      <w:pPr>
        <w:pStyle w:val="ListParagraph"/>
        <w:numPr>
          <w:ilvl w:val="0"/>
          <w:numId w:val="8"/>
        </w:numPr>
        <w:spacing w:line="360" w:lineRule="auto"/>
        <w:jc w:val="both"/>
        <w:rPr>
          <w:rFonts w:cs="Calibri"/>
          <w:b/>
          <w:bCs/>
        </w:rPr>
      </w:pPr>
      <w:r w:rsidRPr="00E71A90">
        <w:rPr>
          <w:rFonts w:cs="Calibri"/>
          <w:b/>
          <w:bCs/>
        </w:rPr>
        <w:t>External</w:t>
      </w:r>
      <w:r w:rsidR="001F6C16" w:rsidRPr="00E71A90">
        <w:rPr>
          <w:rFonts w:cs="Calibri"/>
          <w:b/>
          <w:bCs/>
        </w:rPr>
        <w:t xml:space="preserve"> (non-RePORT)</w:t>
      </w:r>
      <w:r w:rsidRPr="00E71A90">
        <w:rPr>
          <w:rFonts w:cs="Calibri"/>
          <w:b/>
          <w:bCs/>
        </w:rPr>
        <w:t xml:space="preserve"> Investigators: </w:t>
      </w:r>
      <w:r w:rsidRPr="00E71A90">
        <w:rPr>
          <w:rFonts w:cs="Calibri"/>
        </w:rPr>
        <w:t>This includes all</w:t>
      </w:r>
      <w:r w:rsidR="00D260A9" w:rsidRPr="00E71A90">
        <w:rPr>
          <w:rFonts w:cs="Calibri"/>
        </w:rPr>
        <w:t xml:space="preserve"> </w:t>
      </w:r>
      <w:r w:rsidR="00713069" w:rsidRPr="00E71A90">
        <w:rPr>
          <w:rFonts w:cs="Calibri"/>
        </w:rPr>
        <w:t xml:space="preserve">RePORT India participating </w:t>
      </w:r>
      <w:r w:rsidR="00A90F80" w:rsidRPr="00E71A90">
        <w:rPr>
          <w:rFonts w:cs="Calibri"/>
        </w:rPr>
        <w:t>institution investigators</w:t>
      </w:r>
      <w:r w:rsidR="004258EF" w:rsidRPr="00E71A90">
        <w:rPr>
          <w:rFonts w:cs="Calibri"/>
        </w:rPr>
        <w:t xml:space="preserve"> </w:t>
      </w:r>
      <w:r w:rsidR="00713069" w:rsidRPr="00E71A90">
        <w:rPr>
          <w:rFonts w:cs="Calibri"/>
        </w:rPr>
        <w:t xml:space="preserve">who are not listed in the Phase II common protocol </w:t>
      </w:r>
      <w:r w:rsidR="005B2BF1" w:rsidRPr="00E71A90">
        <w:rPr>
          <w:rFonts w:cs="Calibri"/>
        </w:rPr>
        <w:t xml:space="preserve">as well as </w:t>
      </w:r>
      <w:r w:rsidR="00713069" w:rsidRPr="00E71A90">
        <w:rPr>
          <w:rFonts w:cs="Calibri"/>
        </w:rPr>
        <w:t xml:space="preserve">investigators </w:t>
      </w:r>
      <w:r w:rsidRPr="00E71A90">
        <w:rPr>
          <w:rFonts w:cs="Calibri"/>
        </w:rPr>
        <w:t xml:space="preserve">outside RePORT India Consortium </w:t>
      </w:r>
      <w:r w:rsidR="00713069" w:rsidRPr="00E71A90">
        <w:rPr>
          <w:rFonts w:cs="Calibri"/>
        </w:rPr>
        <w:t>participating sites.</w:t>
      </w:r>
    </w:p>
    <w:p w14:paraId="525A2E83" w14:textId="77777777" w:rsidR="0026242A" w:rsidRPr="00E71A90" w:rsidRDefault="00EB3E29" w:rsidP="002A568B">
      <w:pPr>
        <w:pStyle w:val="ListParagraph"/>
        <w:numPr>
          <w:ilvl w:val="0"/>
          <w:numId w:val="8"/>
        </w:numPr>
        <w:spacing w:line="360" w:lineRule="auto"/>
        <w:jc w:val="both"/>
        <w:rPr>
          <w:rFonts w:cs="Calibri"/>
          <w:b/>
          <w:bCs/>
        </w:rPr>
      </w:pPr>
      <w:r w:rsidRPr="00E71A90">
        <w:rPr>
          <w:rFonts w:cs="Calibri"/>
          <w:b/>
          <w:bCs/>
        </w:rPr>
        <w:t xml:space="preserve">Executive Committee (EC): </w:t>
      </w:r>
      <w:r w:rsidRPr="00E71A90">
        <w:rPr>
          <w:rFonts w:cs="Calibri"/>
        </w:rPr>
        <w:t>Consists of Principal Investigators (PI) from India CRSs and participating U.S institutions, India and U.S. sponsors and nonvoting support staff</w:t>
      </w:r>
      <w:r w:rsidRPr="00E71A90">
        <w:rPr>
          <w:rFonts w:cs="Calibri"/>
          <w:b/>
          <w:bCs/>
        </w:rPr>
        <w:t>.</w:t>
      </w:r>
      <w:r w:rsidR="004258EF" w:rsidRPr="00E71A90">
        <w:rPr>
          <w:rFonts w:cs="Calibri"/>
          <w:b/>
          <w:bCs/>
        </w:rPr>
        <w:t xml:space="preserve"> </w:t>
      </w:r>
      <w:r w:rsidRPr="00E71A90">
        <w:rPr>
          <w:rFonts w:cs="Calibri"/>
        </w:rPr>
        <w:t>EC is led by two chairs and two co-chairs from India and U.S</w:t>
      </w:r>
      <w:r w:rsidR="004258EF" w:rsidRPr="00E71A90">
        <w:rPr>
          <w:rFonts w:cs="Calibri"/>
        </w:rPr>
        <w:t xml:space="preserve"> respectively</w:t>
      </w:r>
      <w:r w:rsidRPr="00E71A90">
        <w:rPr>
          <w:rFonts w:cs="Calibri"/>
        </w:rPr>
        <w:t>.</w:t>
      </w:r>
    </w:p>
    <w:p w14:paraId="68B73194" w14:textId="50A1E82D" w:rsidR="0026242A" w:rsidRPr="00E71A90" w:rsidRDefault="00EB3E29" w:rsidP="002A568B">
      <w:pPr>
        <w:pStyle w:val="ListParagraph"/>
        <w:numPr>
          <w:ilvl w:val="0"/>
          <w:numId w:val="9"/>
        </w:numPr>
        <w:spacing w:line="360" w:lineRule="auto"/>
        <w:jc w:val="both"/>
        <w:rPr>
          <w:rFonts w:cs="Calibri"/>
          <w:highlight w:val="yellow"/>
        </w:rPr>
      </w:pPr>
      <w:r w:rsidRPr="00E71A90">
        <w:rPr>
          <w:rFonts w:cs="Calibri"/>
          <w:b/>
          <w:bCs/>
        </w:rPr>
        <w:t xml:space="preserve">   </w:t>
      </w:r>
      <w:r w:rsidR="00E71A90" w:rsidRPr="00E71A90">
        <w:rPr>
          <w:rFonts w:cs="Calibri"/>
          <w:b/>
          <w:bCs/>
          <w:highlight w:val="yellow"/>
        </w:rPr>
        <w:t>EC members</w:t>
      </w:r>
      <w:r w:rsidR="00962033" w:rsidRPr="00E71A90">
        <w:rPr>
          <w:rFonts w:cs="Calibri"/>
          <w:b/>
          <w:bCs/>
          <w:highlight w:val="yellow"/>
        </w:rPr>
        <w:t xml:space="preserve"> with endorsement rights</w:t>
      </w:r>
      <w:r w:rsidRPr="00E71A90">
        <w:rPr>
          <w:rFonts w:cs="Calibri"/>
          <w:b/>
          <w:bCs/>
          <w:highlight w:val="yellow"/>
        </w:rPr>
        <w:t>:</w:t>
      </w:r>
      <w:r w:rsidRPr="00E71A90">
        <w:rPr>
          <w:rFonts w:cs="Calibri"/>
          <w:b/>
          <w:bCs/>
        </w:rPr>
        <w:t xml:space="preserve"> </w:t>
      </w:r>
      <w:r w:rsidRPr="00E71A90">
        <w:rPr>
          <w:rFonts w:cs="Calibri"/>
        </w:rPr>
        <w:t xml:space="preserve">EC members </w:t>
      </w:r>
      <w:r w:rsidRPr="00E71A90">
        <w:rPr>
          <w:rFonts w:cs="Calibri"/>
          <w:highlight w:val="yellow"/>
        </w:rPr>
        <w:t xml:space="preserve">with </w:t>
      </w:r>
      <w:r w:rsidR="00962033" w:rsidRPr="00E71A90">
        <w:rPr>
          <w:rFonts w:cs="Calibri"/>
          <w:highlight w:val="yellow"/>
        </w:rPr>
        <w:t>endorsement</w:t>
      </w:r>
      <w:r w:rsidRPr="00E71A90">
        <w:rPr>
          <w:rFonts w:cs="Calibri"/>
        </w:rPr>
        <w:t xml:space="preserve"> rights will be those who are mentioned as PIs in the DBT/NIH grant agreements. Each institution (India and U.S.) should have only one </w:t>
      </w:r>
      <w:r w:rsidR="00E71A90" w:rsidRPr="00E71A90">
        <w:rPr>
          <w:rFonts w:cs="Calibri"/>
          <w:highlight w:val="yellow"/>
        </w:rPr>
        <w:t>approved member</w:t>
      </w:r>
      <w:r w:rsidR="00962033" w:rsidRPr="00E71A90">
        <w:rPr>
          <w:rFonts w:cs="Calibri"/>
          <w:highlight w:val="yellow"/>
        </w:rPr>
        <w:t xml:space="preserve"> </w:t>
      </w:r>
      <w:r w:rsidR="00F07C72" w:rsidRPr="00E71A90">
        <w:rPr>
          <w:rFonts w:cs="Calibri"/>
          <w:highlight w:val="yellow"/>
        </w:rPr>
        <w:t>with endorsement rights</w:t>
      </w:r>
      <w:r w:rsidRPr="00E71A90">
        <w:rPr>
          <w:rFonts w:cs="Calibri"/>
        </w:rPr>
        <w:t xml:space="preserve">. Due to unavoidable circumstances if the PI is not available for EC </w:t>
      </w:r>
      <w:r w:rsidR="00E71A90" w:rsidRPr="00E71A90">
        <w:rPr>
          <w:rFonts w:cs="Calibri"/>
        </w:rPr>
        <w:t>meeting,</w:t>
      </w:r>
      <w:r w:rsidRPr="00E71A90">
        <w:rPr>
          <w:rFonts w:cs="Calibri"/>
        </w:rPr>
        <w:t xml:space="preserve"> he/she can nominate one permanent faculty from their parent institution. </w:t>
      </w:r>
    </w:p>
    <w:p w14:paraId="56F5DA60" w14:textId="0E1A2AC0" w:rsidR="0026242A" w:rsidRPr="00E71A90" w:rsidRDefault="00EB3E29" w:rsidP="002A568B">
      <w:pPr>
        <w:pStyle w:val="ListParagraph"/>
        <w:numPr>
          <w:ilvl w:val="0"/>
          <w:numId w:val="8"/>
        </w:numPr>
        <w:spacing w:line="360" w:lineRule="auto"/>
        <w:jc w:val="both"/>
        <w:rPr>
          <w:rFonts w:cs="Calibri"/>
        </w:rPr>
      </w:pPr>
      <w:r w:rsidRPr="00E71A90">
        <w:rPr>
          <w:rFonts w:cs="Calibri"/>
          <w:b/>
          <w:bCs/>
        </w:rPr>
        <w:lastRenderedPageBreak/>
        <w:t xml:space="preserve">Scientific Working Group (SWG): </w:t>
      </w:r>
      <w:proofErr w:type="spellStart"/>
      <w:r w:rsidRPr="00E71A90">
        <w:rPr>
          <w:rFonts w:cs="Calibri"/>
        </w:rPr>
        <w:t>i</w:t>
      </w:r>
      <w:proofErr w:type="spellEnd"/>
      <w:r w:rsidRPr="00E71A90">
        <w:rPr>
          <w:rFonts w:cs="Calibri"/>
        </w:rPr>
        <w:t xml:space="preserve">. Basic Science ii. Clinical Epidemiology iii. </w:t>
      </w:r>
      <w:r w:rsidR="004258EF" w:rsidRPr="00E71A90">
        <w:rPr>
          <w:rFonts w:cs="Calibri"/>
        </w:rPr>
        <w:t>Behavioral</w:t>
      </w:r>
      <w:r w:rsidRPr="00E71A90">
        <w:rPr>
          <w:rFonts w:cs="Calibri"/>
        </w:rPr>
        <w:t xml:space="preserve"> Science iv. Lab </w:t>
      </w:r>
      <w:r w:rsidR="007D61D3" w:rsidRPr="00E71A90">
        <w:rPr>
          <w:rFonts w:cs="Calibri"/>
        </w:rPr>
        <w:t>v</w:t>
      </w:r>
      <w:r w:rsidRPr="00E71A90">
        <w:rPr>
          <w:rFonts w:cs="Calibri"/>
        </w:rPr>
        <w:t>. Site Coordinators and Data Man</w:t>
      </w:r>
      <w:r w:rsidR="009B0AA4" w:rsidRPr="00E71A90">
        <w:rPr>
          <w:rFonts w:cs="Calibri"/>
        </w:rPr>
        <w:t>a</w:t>
      </w:r>
      <w:r w:rsidRPr="00E71A90">
        <w:rPr>
          <w:rFonts w:cs="Calibri"/>
        </w:rPr>
        <w:t>gers. Each SWG will be led by an India and a U.S chair elected by EC and will include investigators from the Indian CRSs and U.S. institutions.</w:t>
      </w:r>
    </w:p>
    <w:p w14:paraId="30C76606" w14:textId="77777777" w:rsidR="0026242A" w:rsidRPr="00E71A90" w:rsidRDefault="00EB3E29" w:rsidP="002A568B">
      <w:pPr>
        <w:pStyle w:val="ListParagraph"/>
        <w:numPr>
          <w:ilvl w:val="0"/>
          <w:numId w:val="10"/>
        </w:numPr>
        <w:spacing w:line="360" w:lineRule="auto"/>
        <w:jc w:val="both"/>
        <w:rPr>
          <w:rFonts w:cs="Calibri"/>
        </w:rPr>
      </w:pPr>
      <w:r w:rsidRPr="00E71A90">
        <w:rPr>
          <w:rFonts w:cs="Calibri"/>
          <w:b/>
          <w:bCs/>
        </w:rPr>
        <w:t xml:space="preserve">Data Coordination Centre (DCC): </w:t>
      </w:r>
      <w:r w:rsidRPr="00E71A90">
        <w:rPr>
          <w:rFonts w:cs="Calibri"/>
        </w:rPr>
        <w:t>Consists of a data scientist, RePORT India data manager, RePORT India program manager and Principal Investigator from the DCC at JIPMER and Chairs of the Data Management Working Group.</w:t>
      </w:r>
    </w:p>
    <w:p w14:paraId="6CA1C327" w14:textId="77777777" w:rsidR="0026242A" w:rsidRPr="00E71A90" w:rsidRDefault="00EB3E29" w:rsidP="002A568B">
      <w:pPr>
        <w:pStyle w:val="Heading1"/>
        <w:spacing w:line="360" w:lineRule="auto"/>
        <w:rPr>
          <w:rFonts w:eastAsia="Arial Unicode MS" w:cs="Calibri"/>
        </w:rPr>
      </w:pPr>
      <w:bookmarkStart w:id="7" w:name="_Toc84248548"/>
      <w:bookmarkStart w:id="8" w:name="_Toc102566885"/>
      <w:r w:rsidRPr="00E71A90">
        <w:rPr>
          <w:rFonts w:eastAsia="Arial Unicode MS" w:cs="Calibri"/>
        </w:rPr>
        <w:t>Roles and Responsibilities</w:t>
      </w:r>
      <w:bookmarkEnd w:id="7"/>
      <w:bookmarkEnd w:id="8"/>
    </w:p>
    <w:tbl>
      <w:tblPr>
        <w:tblW w:w="9011"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9"/>
        <w:gridCol w:w="2091"/>
        <w:gridCol w:w="6131"/>
      </w:tblGrid>
      <w:tr w:rsidR="00F83901" w:rsidRPr="00E71A90" w14:paraId="529DF12A" w14:textId="77777777" w:rsidTr="002A568B">
        <w:trPr>
          <w:trHeight w:val="280"/>
        </w:trPr>
        <w:tc>
          <w:tcPr>
            <w:tcW w:w="78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14C89A3E" w14:textId="77777777" w:rsidR="00F83901" w:rsidRPr="00E71A90" w:rsidRDefault="00F83901" w:rsidP="002A568B">
            <w:pPr>
              <w:pStyle w:val="Body"/>
              <w:spacing w:line="360" w:lineRule="auto"/>
              <w:jc w:val="center"/>
            </w:pPr>
            <w:r w:rsidRPr="00E71A90">
              <w:rPr>
                <w:b/>
                <w:bCs/>
              </w:rPr>
              <w:t>Sl. no.</w:t>
            </w:r>
          </w:p>
        </w:tc>
        <w:tc>
          <w:tcPr>
            <w:tcW w:w="209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6ED205BA" w14:textId="77777777" w:rsidR="00F83901" w:rsidRPr="00E71A90" w:rsidRDefault="00F83901" w:rsidP="002A568B">
            <w:pPr>
              <w:pStyle w:val="Body"/>
              <w:spacing w:after="0" w:line="360" w:lineRule="auto"/>
              <w:jc w:val="center"/>
            </w:pPr>
            <w:r w:rsidRPr="00E71A90">
              <w:rPr>
                <w:b/>
                <w:bCs/>
              </w:rPr>
              <w:t>Personnel</w:t>
            </w:r>
          </w:p>
        </w:tc>
        <w:tc>
          <w:tcPr>
            <w:tcW w:w="613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0A329C2C" w14:textId="77777777" w:rsidR="00F83901" w:rsidRPr="00E71A90" w:rsidRDefault="00F83901" w:rsidP="002A568B">
            <w:pPr>
              <w:pStyle w:val="Body"/>
              <w:spacing w:after="0" w:line="360" w:lineRule="auto"/>
              <w:ind w:left="98"/>
              <w:jc w:val="center"/>
            </w:pPr>
            <w:r w:rsidRPr="00E71A90">
              <w:rPr>
                <w:b/>
                <w:bCs/>
              </w:rPr>
              <w:t>Roles and Responsibilities</w:t>
            </w:r>
          </w:p>
        </w:tc>
      </w:tr>
      <w:tr w:rsidR="00F83901" w:rsidRPr="00E71A90" w14:paraId="41FAC11B" w14:textId="77777777" w:rsidTr="002A568B">
        <w:trPr>
          <w:trHeight w:val="1001"/>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9C668" w14:textId="77777777" w:rsidR="00F83901" w:rsidRPr="00E71A90" w:rsidRDefault="00F83901" w:rsidP="002A568B">
            <w:pPr>
              <w:pStyle w:val="Body"/>
              <w:spacing w:after="0" w:line="360" w:lineRule="auto"/>
              <w:jc w:val="center"/>
            </w:pPr>
            <w:r w:rsidRPr="00E71A90">
              <w:t>1.</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D37B6" w14:textId="77777777" w:rsidR="00F83901" w:rsidRPr="00E71A90" w:rsidRDefault="00F83901" w:rsidP="002A568B">
            <w:pPr>
              <w:pStyle w:val="Body"/>
              <w:spacing w:after="0" w:line="360" w:lineRule="auto"/>
              <w:jc w:val="both"/>
            </w:pPr>
            <w:r w:rsidRPr="00E71A90">
              <w:t>Executive Committee (EC)</w:t>
            </w:r>
          </w:p>
        </w:tc>
        <w:tc>
          <w:tcPr>
            <w:tcW w:w="6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EEFDF" w14:textId="77777777" w:rsidR="00F83901" w:rsidRPr="00E71A90" w:rsidRDefault="00F83901" w:rsidP="002A568B">
            <w:pPr>
              <w:pStyle w:val="ListParagraph"/>
              <w:numPr>
                <w:ilvl w:val="0"/>
                <w:numId w:val="11"/>
              </w:numPr>
              <w:spacing w:after="0" w:line="360" w:lineRule="auto"/>
              <w:ind w:left="361" w:hanging="270"/>
              <w:jc w:val="both"/>
              <w:rPr>
                <w:rFonts w:cs="Calibri"/>
              </w:rPr>
            </w:pPr>
            <w:r w:rsidRPr="00E71A90">
              <w:rPr>
                <w:rFonts w:cs="Calibri"/>
              </w:rPr>
              <w:t xml:space="preserve">Executes to oversee the functioning through the biorepository and data team </w:t>
            </w:r>
          </w:p>
          <w:p w14:paraId="2ED5250A" w14:textId="77777777" w:rsidR="00F83901" w:rsidRPr="00E71A90" w:rsidRDefault="00F83901" w:rsidP="002A568B">
            <w:pPr>
              <w:pStyle w:val="ListParagraph"/>
              <w:numPr>
                <w:ilvl w:val="0"/>
                <w:numId w:val="11"/>
              </w:numPr>
              <w:spacing w:after="0" w:line="360" w:lineRule="auto"/>
              <w:ind w:left="361" w:hanging="270"/>
              <w:jc w:val="both"/>
              <w:rPr>
                <w:rFonts w:cs="Calibri"/>
              </w:rPr>
            </w:pPr>
            <w:r w:rsidRPr="00E71A90">
              <w:rPr>
                <w:rFonts w:cs="Calibri"/>
              </w:rPr>
              <w:t>Ensures management and sustainability planning, access and governance of Biorepository.</w:t>
            </w:r>
          </w:p>
        </w:tc>
      </w:tr>
      <w:tr w:rsidR="00F83901" w:rsidRPr="00E71A90" w14:paraId="65940A7F" w14:textId="77777777" w:rsidTr="002A568B">
        <w:trPr>
          <w:trHeight w:val="2368"/>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F05CB" w14:textId="77777777" w:rsidR="00F83901" w:rsidRPr="00E71A90" w:rsidRDefault="00F83901" w:rsidP="002A568B">
            <w:pPr>
              <w:pStyle w:val="Body"/>
              <w:spacing w:after="0" w:line="360" w:lineRule="auto"/>
              <w:jc w:val="center"/>
            </w:pPr>
            <w:r w:rsidRPr="00E71A90">
              <w:t>2.</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E268B" w14:textId="77777777" w:rsidR="00F83901" w:rsidRPr="00E71A90" w:rsidRDefault="00F83901" w:rsidP="002A568B">
            <w:pPr>
              <w:pStyle w:val="Body"/>
              <w:spacing w:after="0" w:line="360" w:lineRule="auto"/>
              <w:jc w:val="both"/>
            </w:pPr>
            <w:r w:rsidRPr="00E71A90">
              <w:t>Administrative Coordinator</w:t>
            </w:r>
          </w:p>
        </w:tc>
        <w:tc>
          <w:tcPr>
            <w:tcW w:w="6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98E9D" w14:textId="77777777" w:rsidR="00F83901" w:rsidRPr="00E71A90" w:rsidRDefault="00F83901" w:rsidP="002A568B">
            <w:pPr>
              <w:pStyle w:val="ListParagraph"/>
              <w:numPr>
                <w:ilvl w:val="0"/>
                <w:numId w:val="12"/>
              </w:numPr>
              <w:spacing w:after="0" w:line="360" w:lineRule="auto"/>
              <w:ind w:left="361" w:hanging="270"/>
              <w:jc w:val="both"/>
              <w:rPr>
                <w:rFonts w:cs="Calibri"/>
              </w:rPr>
            </w:pPr>
            <w:r w:rsidRPr="00E71A90">
              <w:rPr>
                <w:rFonts w:cs="Calibri"/>
              </w:rPr>
              <w:t>Receives requests and compiles availability of data/ biospecimens on the requested proposal in coordination with the data management team and the Biorepository Scientist</w:t>
            </w:r>
            <w:r w:rsidRPr="00E71A90">
              <w:rPr>
                <w:rFonts w:cs="Calibri"/>
              </w:rPr>
              <w:tab/>
            </w:r>
          </w:p>
          <w:p w14:paraId="0CA1215D" w14:textId="771524AE" w:rsidR="00F83901" w:rsidRPr="00E71A90" w:rsidRDefault="00F83901" w:rsidP="002A568B">
            <w:pPr>
              <w:pStyle w:val="ListParagraph"/>
              <w:numPr>
                <w:ilvl w:val="0"/>
                <w:numId w:val="12"/>
              </w:numPr>
              <w:spacing w:after="0" w:line="360" w:lineRule="auto"/>
              <w:ind w:left="361" w:hanging="270"/>
              <w:jc w:val="both"/>
              <w:rPr>
                <w:rFonts w:cs="Calibri"/>
              </w:rPr>
            </w:pPr>
            <w:r w:rsidRPr="00E71A90">
              <w:rPr>
                <w:rFonts w:cs="Calibri"/>
              </w:rPr>
              <w:t xml:space="preserve">Work with the RePORT India data manager and   lab manager in consolidating the minutes of the </w:t>
            </w:r>
            <w:r w:rsidR="00795B7E" w:rsidRPr="00E71A90">
              <w:rPr>
                <w:rFonts w:cs="Calibri"/>
              </w:rPr>
              <w:t>meetings</w:t>
            </w:r>
            <w:r w:rsidRPr="00E71A90">
              <w:rPr>
                <w:rFonts w:cs="Calibri"/>
              </w:rPr>
              <w:t xml:space="preserve"> and circulating the results.</w:t>
            </w:r>
          </w:p>
          <w:p w14:paraId="1C8997DF" w14:textId="77777777" w:rsidR="00F83901" w:rsidRPr="00E71A90" w:rsidRDefault="00F83901" w:rsidP="002A568B">
            <w:pPr>
              <w:pStyle w:val="ListParagraph"/>
              <w:numPr>
                <w:ilvl w:val="0"/>
                <w:numId w:val="12"/>
              </w:numPr>
              <w:spacing w:after="0" w:line="360" w:lineRule="auto"/>
              <w:ind w:left="361" w:hanging="270"/>
              <w:jc w:val="both"/>
              <w:rPr>
                <w:rFonts w:cs="Calibri"/>
              </w:rPr>
            </w:pPr>
            <w:r w:rsidRPr="00E71A90">
              <w:rPr>
                <w:rFonts w:cs="Calibri"/>
              </w:rPr>
              <w:t>Assists in consolidating amendments, annual   reports and end-of-study reports.</w:t>
            </w:r>
          </w:p>
        </w:tc>
      </w:tr>
      <w:tr w:rsidR="00F83901" w:rsidRPr="00E71A90" w14:paraId="15350D7E" w14:textId="77777777" w:rsidTr="002A568B">
        <w:trPr>
          <w:trHeight w:val="903"/>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384B9" w14:textId="77777777" w:rsidR="00F83901" w:rsidRPr="00E71A90" w:rsidRDefault="00F83901" w:rsidP="002A568B">
            <w:pPr>
              <w:pStyle w:val="Body"/>
              <w:spacing w:after="0" w:line="360" w:lineRule="auto"/>
              <w:jc w:val="center"/>
            </w:pPr>
            <w:r w:rsidRPr="00E71A90">
              <w:t>3.</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79E33" w14:textId="77777777" w:rsidR="00F83901" w:rsidRPr="00E71A90" w:rsidRDefault="00F83901" w:rsidP="002A568B">
            <w:pPr>
              <w:pStyle w:val="Body"/>
              <w:spacing w:after="0" w:line="360" w:lineRule="auto"/>
              <w:jc w:val="both"/>
            </w:pPr>
            <w:r w:rsidRPr="00E71A90">
              <w:t xml:space="preserve">Scientific </w:t>
            </w:r>
          </w:p>
          <w:p w14:paraId="57ACE112" w14:textId="77777777" w:rsidR="00F83901" w:rsidRPr="00E71A90" w:rsidRDefault="00F83901" w:rsidP="002A568B">
            <w:pPr>
              <w:pStyle w:val="Body"/>
              <w:spacing w:after="0" w:line="360" w:lineRule="auto"/>
              <w:jc w:val="both"/>
            </w:pPr>
            <w:r w:rsidRPr="00E71A90">
              <w:t>Working Groups</w:t>
            </w:r>
          </w:p>
        </w:tc>
        <w:tc>
          <w:tcPr>
            <w:tcW w:w="6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34183" w14:textId="77777777" w:rsidR="00F83901" w:rsidRPr="00E71A90" w:rsidRDefault="00F83901" w:rsidP="002A568B">
            <w:pPr>
              <w:pStyle w:val="Body"/>
              <w:spacing w:after="0" w:line="360" w:lineRule="auto"/>
              <w:ind w:left="98"/>
              <w:jc w:val="both"/>
            </w:pPr>
            <w:r w:rsidRPr="00E71A90">
              <w:t xml:space="preserve">SWG should consider whether the project overlaps with other ongoing or submitted proposals, and whether the science is relevant to RePORT India. If there is overlap with existing projects, then the assigned reviewer from SWG must indicate if the project should be combined with other related projects or revised to avoid overlap. </w:t>
            </w:r>
          </w:p>
        </w:tc>
      </w:tr>
      <w:tr w:rsidR="00F83901" w:rsidRPr="00E71A90" w14:paraId="1A86AEA2" w14:textId="77777777" w:rsidTr="002A568B">
        <w:trPr>
          <w:trHeight w:val="688"/>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35884" w14:textId="77777777" w:rsidR="00F83901" w:rsidRPr="00E71A90" w:rsidRDefault="00F83901" w:rsidP="002A568B">
            <w:pPr>
              <w:pStyle w:val="Body"/>
              <w:spacing w:after="0" w:line="360" w:lineRule="auto"/>
              <w:jc w:val="center"/>
            </w:pPr>
            <w:r w:rsidRPr="00E71A90">
              <w:lastRenderedPageBreak/>
              <w:t>4.</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78D35" w14:textId="77777777" w:rsidR="00F83901" w:rsidRPr="00E71A90" w:rsidRDefault="00F83901" w:rsidP="002A568B">
            <w:pPr>
              <w:pStyle w:val="Body"/>
              <w:spacing w:after="0" w:line="360" w:lineRule="auto"/>
              <w:jc w:val="both"/>
            </w:pPr>
            <w:r w:rsidRPr="00E71A90">
              <w:t>External Reviewer</w:t>
            </w:r>
          </w:p>
        </w:tc>
        <w:tc>
          <w:tcPr>
            <w:tcW w:w="6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0E826" w14:textId="77777777" w:rsidR="00F83901" w:rsidRPr="00E71A90" w:rsidRDefault="00F83901" w:rsidP="002A568B">
            <w:pPr>
              <w:pStyle w:val="Body"/>
              <w:spacing w:after="0" w:line="360" w:lineRule="auto"/>
              <w:ind w:left="98"/>
              <w:jc w:val="both"/>
            </w:pPr>
            <w:r w:rsidRPr="00E71A90">
              <w:t>Review the submitted concept sheets for scientific merit and to ensure that the objectives align with India’s National priorities.</w:t>
            </w:r>
          </w:p>
        </w:tc>
      </w:tr>
      <w:tr w:rsidR="00F83901" w:rsidRPr="00E71A90" w14:paraId="3DA4D701" w14:textId="77777777" w:rsidTr="002A568B">
        <w:trPr>
          <w:trHeight w:val="1521"/>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63280" w14:textId="77777777" w:rsidR="00F83901" w:rsidRPr="00E71A90" w:rsidRDefault="00F83901" w:rsidP="002A568B">
            <w:pPr>
              <w:pStyle w:val="Body"/>
              <w:spacing w:after="0" w:line="360" w:lineRule="auto"/>
              <w:jc w:val="center"/>
            </w:pPr>
            <w:r w:rsidRPr="00E71A90">
              <w:t>5.</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C3471" w14:textId="77777777" w:rsidR="00F83901" w:rsidRPr="00E71A90" w:rsidRDefault="00F83901" w:rsidP="002A568B">
            <w:pPr>
              <w:pStyle w:val="Body"/>
              <w:spacing w:after="0" w:line="360" w:lineRule="auto"/>
              <w:jc w:val="both"/>
            </w:pPr>
            <w:r w:rsidRPr="00E71A90">
              <w:t>RePORT India Data Manager</w:t>
            </w:r>
          </w:p>
        </w:tc>
        <w:tc>
          <w:tcPr>
            <w:tcW w:w="6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481A7" w14:textId="77777777" w:rsidR="00F83901" w:rsidRPr="00E71A90" w:rsidRDefault="00F83901" w:rsidP="002A568B">
            <w:pPr>
              <w:pStyle w:val="ListParagraph"/>
              <w:numPr>
                <w:ilvl w:val="0"/>
                <w:numId w:val="13"/>
              </w:numPr>
              <w:spacing w:after="0" w:line="360" w:lineRule="auto"/>
              <w:ind w:left="361" w:hanging="270"/>
              <w:jc w:val="both"/>
              <w:rPr>
                <w:rFonts w:cs="Calibri"/>
              </w:rPr>
            </w:pPr>
            <w:r w:rsidRPr="00E71A90">
              <w:rPr>
                <w:rFonts w:cs="Calibri"/>
              </w:rPr>
              <w:t xml:space="preserve">Lead contact for data access requests </w:t>
            </w:r>
          </w:p>
          <w:p w14:paraId="7C4EE31E" w14:textId="77777777" w:rsidR="00F83901" w:rsidRPr="00E71A90" w:rsidRDefault="00F83901" w:rsidP="002A568B">
            <w:pPr>
              <w:pStyle w:val="ListParagraph"/>
              <w:numPr>
                <w:ilvl w:val="0"/>
                <w:numId w:val="13"/>
              </w:numPr>
              <w:spacing w:after="0" w:line="360" w:lineRule="auto"/>
              <w:ind w:left="361" w:hanging="270"/>
              <w:jc w:val="both"/>
              <w:rPr>
                <w:rFonts w:cs="Calibri"/>
              </w:rPr>
            </w:pPr>
            <w:r w:rsidRPr="00E71A90">
              <w:rPr>
                <w:rFonts w:cs="Calibri"/>
              </w:rPr>
              <w:t>Facilitates the administrative coordinator in discussions with PIs requesting data prior to data access and the CS review process</w:t>
            </w:r>
          </w:p>
          <w:p w14:paraId="796BF50C" w14:textId="77777777" w:rsidR="00F83901" w:rsidRPr="00E71A90" w:rsidRDefault="00F83901" w:rsidP="002A568B">
            <w:pPr>
              <w:pStyle w:val="ListParagraph"/>
              <w:numPr>
                <w:ilvl w:val="0"/>
                <w:numId w:val="13"/>
              </w:numPr>
              <w:spacing w:after="0" w:line="360" w:lineRule="auto"/>
              <w:ind w:left="361" w:hanging="270"/>
              <w:jc w:val="both"/>
              <w:rPr>
                <w:rFonts w:cs="Calibri"/>
              </w:rPr>
            </w:pPr>
            <w:r w:rsidRPr="00E71A90">
              <w:rPr>
                <w:rFonts w:cs="Calibri"/>
              </w:rPr>
              <w:t xml:space="preserve">Extraction and documentation of data and   responsible for secure transfer of data, as required </w:t>
            </w:r>
          </w:p>
        </w:tc>
      </w:tr>
      <w:tr w:rsidR="00F83901" w:rsidRPr="00E71A90" w14:paraId="005CF1AF" w14:textId="77777777" w:rsidTr="002A568B">
        <w:trPr>
          <w:trHeight w:val="1126"/>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90EC3" w14:textId="77777777" w:rsidR="00F83901" w:rsidRPr="00E71A90" w:rsidRDefault="00F83901" w:rsidP="002A568B">
            <w:pPr>
              <w:pStyle w:val="Body"/>
              <w:spacing w:after="0" w:line="360" w:lineRule="auto"/>
              <w:jc w:val="center"/>
            </w:pPr>
            <w:r w:rsidRPr="00E71A90">
              <w:t>6.</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84107" w14:textId="77777777" w:rsidR="00F83901" w:rsidRPr="00E71A90" w:rsidRDefault="00F83901" w:rsidP="002A568B">
            <w:pPr>
              <w:pStyle w:val="Body"/>
              <w:spacing w:line="360" w:lineRule="auto"/>
              <w:jc w:val="both"/>
            </w:pPr>
            <w:r w:rsidRPr="00E71A90">
              <w:t>Data Coordination Centre</w:t>
            </w:r>
          </w:p>
        </w:tc>
        <w:tc>
          <w:tcPr>
            <w:tcW w:w="6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3A2DB" w14:textId="77777777" w:rsidR="00F83901" w:rsidRPr="00E71A90" w:rsidRDefault="00F83901" w:rsidP="002A568B">
            <w:pPr>
              <w:pStyle w:val="ListParagraph"/>
              <w:numPr>
                <w:ilvl w:val="0"/>
                <w:numId w:val="14"/>
              </w:numPr>
              <w:spacing w:after="0" w:line="360" w:lineRule="auto"/>
              <w:ind w:left="361" w:hanging="270"/>
              <w:rPr>
                <w:rFonts w:cs="Calibri"/>
              </w:rPr>
            </w:pPr>
            <w:r w:rsidRPr="00E71A90">
              <w:rPr>
                <w:rFonts w:cs="Calibri"/>
              </w:rPr>
              <w:t xml:space="preserve">Review the statistical analysis plan </w:t>
            </w:r>
          </w:p>
          <w:p w14:paraId="030B61F6" w14:textId="77777777" w:rsidR="00F83901" w:rsidRPr="00E71A90" w:rsidRDefault="00F83901" w:rsidP="002A568B">
            <w:pPr>
              <w:pStyle w:val="ListParagraph"/>
              <w:numPr>
                <w:ilvl w:val="0"/>
                <w:numId w:val="14"/>
              </w:numPr>
              <w:spacing w:after="0" w:line="360" w:lineRule="auto"/>
              <w:ind w:left="361" w:hanging="270"/>
              <w:rPr>
                <w:rFonts w:cs="Calibri"/>
              </w:rPr>
            </w:pPr>
            <w:r w:rsidRPr="00E71A90">
              <w:rPr>
                <w:rFonts w:cs="Calibri"/>
              </w:rPr>
              <w:t>Extraction and documentation of data and responsible for secure transfer of data, as required</w:t>
            </w:r>
          </w:p>
          <w:p w14:paraId="66B9C8E5" w14:textId="77777777" w:rsidR="00F83901" w:rsidRPr="00E71A90" w:rsidRDefault="00F83901" w:rsidP="002A568B">
            <w:pPr>
              <w:pStyle w:val="ListParagraph"/>
              <w:numPr>
                <w:ilvl w:val="0"/>
                <w:numId w:val="14"/>
              </w:numPr>
              <w:spacing w:after="0" w:line="360" w:lineRule="auto"/>
              <w:ind w:left="361" w:hanging="270"/>
              <w:rPr>
                <w:rFonts w:cs="Calibri"/>
              </w:rPr>
            </w:pPr>
            <w:r w:rsidRPr="00E71A90">
              <w:rPr>
                <w:rFonts w:cs="Calibri"/>
              </w:rPr>
              <w:t>Responsible for keeping website content up-to-date</w:t>
            </w:r>
          </w:p>
        </w:tc>
      </w:tr>
      <w:tr w:rsidR="00F83901" w:rsidRPr="00E71A90" w14:paraId="76506874" w14:textId="77777777" w:rsidTr="002A568B">
        <w:trPr>
          <w:trHeight w:val="1558"/>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06DB1" w14:textId="77777777" w:rsidR="00F83901" w:rsidRPr="00E71A90" w:rsidRDefault="00F83901" w:rsidP="002A568B">
            <w:pPr>
              <w:pStyle w:val="Body"/>
              <w:spacing w:after="0" w:line="360" w:lineRule="auto"/>
              <w:jc w:val="center"/>
            </w:pPr>
            <w:r w:rsidRPr="00E71A90">
              <w:t>7.</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CCBBB" w14:textId="77777777" w:rsidR="00F83901" w:rsidRPr="00E71A90" w:rsidRDefault="00F83901" w:rsidP="002A568B">
            <w:pPr>
              <w:pStyle w:val="Body"/>
              <w:spacing w:after="0" w:line="360" w:lineRule="auto"/>
              <w:jc w:val="both"/>
            </w:pPr>
            <w:r w:rsidRPr="00E71A90">
              <w:t>RePORT India Lab Manager</w:t>
            </w:r>
          </w:p>
        </w:tc>
        <w:tc>
          <w:tcPr>
            <w:tcW w:w="6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0C880" w14:textId="77777777" w:rsidR="00F83901" w:rsidRPr="00E71A90" w:rsidRDefault="00F83901" w:rsidP="002A568B">
            <w:pPr>
              <w:pStyle w:val="ListParagraph"/>
              <w:numPr>
                <w:ilvl w:val="0"/>
                <w:numId w:val="15"/>
              </w:numPr>
              <w:spacing w:after="0" w:line="360" w:lineRule="auto"/>
              <w:ind w:left="361" w:hanging="270"/>
              <w:rPr>
                <w:rFonts w:cs="Calibri"/>
              </w:rPr>
            </w:pPr>
            <w:r w:rsidRPr="00E71A90">
              <w:rPr>
                <w:rFonts w:cs="Calibri"/>
              </w:rPr>
              <w:t>Ensures management of biospecimen collection, processing, storage, retrieval and transport.</w:t>
            </w:r>
          </w:p>
          <w:p w14:paraId="77A89FB4" w14:textId="77777777" w:rsidR="00F83901" w:rsidRPr="00E71A90" w:rsidRDefault="00F83901" w:rsidP="002A568B">
            <w:pPr>
              <w:pStyle w:val="ListParagraph"/>
              <w:numPr>
                <w:ilvl w:val="0"/>
                <w:numId w:val="15"/>
              </w:numPr>
              <w:spacing w:after="0" w:line="360" w:lineRule="auto"/>
              <w:ind w:left="361" w:hanging="270"/>
              <w:rPr>
                <w:rFonts w:cs="Calibri"/>
              </w:rPr>
            </w:pPr>
            <w:r w:rsidRPr="00E71A90">
              <w:rPr>
                <w:rFonts w:cs="Calibri"/>
              </w:rPr>
              <w:t xml:space="preserve">Biospecimen/data sharing, governance of the biorepository </w:t>
            </w:r>
          </w:p>
          <w:p w14:paraId="1B03A7FD" w14:textId="77777777" w:rsidR="00F83901" w:rsidRPr="00E71A90" w:rsidRDefault="00F83901" w:rsidP="002A568B">
            <w:pPr>
              <w:pStyle w:val="ListParagraph"/>
              <w:numPr>
                <w:ilvl w:val="0"/>
                <w:numId w:val="15"/>
              </w:numPr>
              <w:spacing w:after="0" w:line="360" w:lineRule="auto"/>
              <w:ind w:left="361" w:hanging="270"/>
              <w:rPr>
                <w:rFonts w:cs="Calibri"/>
                <w:b/>
                <w:bCs/>
                <w:i/>
                <w:iCs/>
              </w:rPr>
            </w:pPr>
            <w:r w:rsidRPr="00E71A90">
              <w:rPr>
                <w:rFonts w:cs="Calibri"/>
              </w:rPr>
              <w:t>Responsible for management, troubleshooting and smooth running of the biorepository processes</w:t>
            </w:r>
          </w:p>
        </w:tc>
      </w:tr>
      <w:tr w:rsidR="00F83901" w:rsidRPr="00E71A90" w14:paraId="7C54223B" w14:textId="77777777" w:rsidTr="002A568B">
        <w:trPr>
          <w:trHeight w:val="816"/>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4184A" w14:textId="77777777" w:rsidR="00F83901" w:rsidRPr="00E71A90" w:rsidRDefault="00F83901" w:rsidP="002A568B">
            <w:pPr>
              <w:pStyle w:val="Body"/>
              <w:spacing w:after="0" w:line="360" w:lineRule="auto"/>
              <w:jc w:val="center"/>
            </w:pPr>
            <w:r w:rsidRPr="00E71A90">
              <w:t>8.</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482F5" w14:textId="77777777" w:rsidR="00F83901" w:rsidRPr="00E71A90" w:rsidRDefault="00F83901" w:rsidP="002A568B">
            <w:pPr>
              <w:pStyle w:val="Body"/>
              <w:spacing w:after="0" w:line="360" w:lineRule="auto"/>
              <w:jc w:val="both"/>
            </w:pPr>
            <w:r w:rsidRPr="00E71A90">
              <w:t>RePORT India Program Manager at India Hub</w:t>
            </w:r>
          </w:p>
        </w:tc>
        <w:tc>
          <w:tcPr>
            <w:tcW w:w="6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0D40F" w14:textId="77777777" w:rsidR="00F83901" w:rsidRPr="00E71A90" w:rsidRDefault="00F83901" w:rsidP="002A568B">
            <w:pPr>
              <w:pStyle w:val="Body"/>
              <w:spacing w:after="0" w:line="360" w:lineRule="auto"/>
              <w:ind w:left="98"/>
              <w:jc w:val="both"/>
            </w:pPr>
            <w:r w:rsidRPr="00E71A90">
              <w:t>Oversee RePORT India Data Manager, review data summary and quality assurance prior to EC review.</w:t>
            </w:r>
          </w:p>
        </w:tc>
      </w:tr>
    </w:tbl>
    <w:p w14:paraId="42B22905" w14:textId="77777777" w:rsidR="00FB3B73" w:rsidRPr="00E71A90" w:rsidRDefault="00EB3E29" w:rsidP="002A568B">
      <w:pPr>
        <w:pStyle w:val="Heading1"/>
        <w:spacing w:line="360" w:lineRule="auto"/>
        <w:rPr>
          <w:rFonts w:cs="Calibri"/>
          <w:bCs/>
        </w:rPr>
      </w:pPr>
      <w:bookmarkStart w:id="9" w:name="_Toc101604990"/>
      <w:bookmarkStart w:id="10" w:name="_Toc101605098"/>
      <w:bookmarkStart w:id="11" w:name="_Toc101605281"/>
      <w:bookmarkStart w:id="12" w:name="_Toc101605357"/>
      <w:bookmarkStart w:id="13" w:name="_Toc101604991"/>
      <w:bookmarkStart w:id="14" w:name="_Toc101605099"/>
      <w:bookmarkStart w:id="15" w:name="_Toc101605282"/>
      <w:bookmarkStart w:id="16" w:name="_Toc101605358"/>
      <w:bookmarkStart w:id="17" w:name="_Toc101604992"/>
      <w:bookmarkStart w:id="18" w:name="_Toc101605100"/>
      <w:bookmarkStart w:id="19" w:name="_Toc101605283"/>
      <w:bookmarkStart w:id="20" w:name="_Toc101605359"/>
      <w:bookmarkStart w:id="21" w:name="_Toc101605360"/>
      <w:bookmarkStart w:id="22" w:name="_Toc102566886"/>
      <w:bookmarkEnd w:id="9"/>
      <w:bookmarkEnd w:id="10"/>
      <w:bookmarkEnd w:id="11"/>
      <w:bookmarkEnd w:id="12"/>
      <w:bookmarkEnd w:id="13"/>
      <w:bookmarkEnd w:id="14"/>
      <w:bookmarkEnd w:id="15"/>
      <w:bookmarkEnd w:id="16"/>
      <w:bookmarkEnd w:id="17"/>
      <w:bookmarkEnd w:id="18"/>
      <w:bookmarkEnd w:id="19"/>
      <w:bookmarkEnd w:id="20"/>
      <w:r w:rsidRPr="00E71A90">
        <w:rPr>
          <w:rFonts w:cs="Calibri"/>
        </w:rPr>
        <w:t xml:space="preserve">Governance </w:t>
      </w:r>
      <w:r w:rsidR="004A03DF" w:rsidRPr="00E71A90">
        <w:rPr>
          <w:rFonts w:cs="Calibri"/>
        </w:rPr>
        <w:t>for</w:t>
      </w:r>
      <w:r w:rsidR="00FB3B73" w:rsidRPr="00E71A90">
        <w:rPr>
          <w:rFonts w:cs="Calibri"/>
        </w:rPr>
        <w:t xml:space="preserve"> s</w:t>
      </w:r>
      <w:r w:rsidRPr="00E71A90">
        <w:rPr>
          <w:rFonts w:cs="Calibri"/>
        </w:rPr>
        <w:t>haring</w:t>
      </w:r>
      <w:bookmarkEnd w:id="21"/>
      <w:bookmarkEnd w:id="22"/>
    </w:p>
    <w:p w14:paraId="47DC7AC2" w14:textId="77777777" w:rsidR="00FB3B73" w:rsidRPr="00E71A90" w:rsidRDefault="00EB3E29" w:rsidP="00933E10">
      <w:pPr>
        <w:pStyle w:val="Heading2"/>
      </w:pPr>
      <w:bookmarkStart w:id="23" w:name="_Toc84248550"/>
      <w:bookmarkStart w:id="24" w:name="_Toc101605362"/>
      <w:bookmarkStart w:id="25" w:name="_Toc102566887"/>
      <w:r w:rsidRPr="00E71A90">
        <w:t>Custodianship of the biospecimens and associated data</w:t>
      </w:r>
      <w:bookmarkEnd w:id="23"/>
      <w:bookmarkEnd w:id="24"/>
      <w:bookmarkEnd w:id="25"/>
    </w:p>
    <w:p w14:paraId="705E4B6D" w14:textId="1CE6B78D" w:rsidR="00FB3B73" w:rsidRPr="00E71A90" w:rsidRDefault="00F10389" w:rsidP="002A568B">
      <w:pPr>
        <w:pStyle w:val="Body"/>
        <w:spacing w:line="360" w:lineRule="auto"/>
        <w:ind w:left="90"/>
        <w:jc w:val="both"/>
      </w:pPr>
      <w:r w:rsidRPr="00E71A90">
        <w:rPr>
          <w:b/>
          <w:bCs/>
        </w:rPr>
        <w:t>a) Parent Protocol:</w:t>
      </w:r>
      <w:r w:rsidR="004258EF" w:rsidRPr="00E71A90">
        <w:rPr>
          <w:b/>
          <w:bCs/>
        </w:rPr>
        <w:t xml:space="preserve"> </w:t>
      </w:r>
      <w:r w:rsidR="00EE687B" w:rsidRPr="00E71A90">
        <w:t xml:space="preserve">The repositories remain with the Parent Institution who had originally collected the </w:t>
      </w:r>
      <w:r w:rsidR="004258EF" w:rsidRPr="00E71A90">
        <w:t xml:space="preserve">samples/ </w:t>
      </w:r>
      <w:r w:rsidR="00EE687B" w:rsidRPr="00E71A90">
        <w:t>data</w:t>
      </w:r>
      <w:r w:rsidR="004258EF" w:rsidRPr="00E71A90">
        <w:t xml:space="preserve"> associated with the samples </w:t>
      </w:r>
      <w:r w:rsidR="00EE687B" w:rsidRPr="00E71A90">
        <w:t>and the same institute shall remain the custodian.</w:t>
      </w:r>
    </w:p>
    <w:p w14:paraId="6C808477" w14:textId="77777777" w:rsidR="00086A1A" w:rsidRPr="00E71A90" w:rsidRDefault="00F10389" w:rsidP="002A568B">
      <w:pPr>
        <w:pStyle w:val="Body"/>
        <w:spacing w:line="360" w:lineRule="auto"/>
        <w:ind w:left="90"/>
        <w:jc w:val="both"/>
      </w:pPr>
      <w:r w:rsidRPr="00E71A90">
        <w:rPr>
          <w:b/>
          <w:bCs/>
        </w:rPr>
        <w:t xml:space="preserve">b) </w:t>
      </w:r>
      <w:r w:rsidR="00EE687B" w:rsidRPr="00E71A90">
        <w:rPr>
          <w:b/>
          <w:bCs/>
        </w:rPr>
        <w:t>Common Protocol:</w:t>
      </w:r>
      <w:r w:rsidR="00EE687B" w:rsidRPr="00E71A90">
        <w:t xml:space="preserve"> The repositor</w:t>
      </w:r>
      <w:r w:rsidR="00C5667E" w:rsidRPr="00E71A90">
        <w:t>y is currently maintained at</w:t>
      </w:r>
      <w:r w:rsidR="00EE687B" w:rsidRPr="00E71A90">
        <w:t xml:space="preserve"> Central Biorepository located at NIRT, Chennai. T</w:t>
      </w:r>
      <w:r w:rsidRPr="00E71A90">
        <w:t xml:space="preserve">he institution which has collected the </w:t>
      </w:r>
      <w:r w:rsidR="00C5667E" w:rsidRPr="00E71A90">
        <w:t>samples and data</w:t>
      </w:r>
      <w:r w:rsidRPr="00E71A90">
        <w:t xml:space="preserve"> primarily shall retain custodianship </w:t>
      </w:r>
      <w:r w:rsidRPr="00E71A90">
        <w:lastRenderedPageBreak/>
        <w:t>during the course of the project.</w:t>
      </w:r>
      <w:r w:rsidR="00C82519" w:rsidRPr="00E71A90">
        <w:t xml:space="preserve"> RePORT India investigators and collaborators will still be able to access the samples after the completion of the project via the concept sheet process.</w:t>
      </w:r>
    </w:p>
    <w:p w14:paraId="1966AA6A" w14:textId="77777777" w:rsidR="0026242A" w:rsidRPr="00E71A90" w:rsidRDefault="00EB3E29" w:rsidP="00933E10">
      <w:pPr>
        <w:pStyle w:val="Heading2"/>
      </w:pPr>
      <w:bookmarkStart w:id="26" w:name="_Toc101604997"/>
      <w:bookmarkStart w:id="27" w:name="_Toc101605105"/>
      <w:bookmarkStart w:id="28" w:name="_Toc101605288"/>
      <w:bookmarkStart w:id="29" w:name="_Toc101605364"/>
      <w:bookmarkStart w:id="30" w:name="_Toc102566888"/>
      <w:bookmarkEnd w:id="26"/>
      <w:bookmarkEnd w:id="27"/>
      <w:bookmarkEnd w:id="28"/>
      <w:bookmarkEnd w:id="29"/>
      <w:r w:rsidRPr="00E71A90">
        <w:t>Procedure of Biospecimen/ Data Sharing Application process</w:t>
      </w:r>
      <w:r w:rsidR="004258EF" w:rsidRPr="00E71A90">
        <w:t xml:space="preserve"> </w:t>
      </w:r>
      <w:r w:rsidRPr="00E71A90">
        <w:t>for Common Protocol (Phase I and Phase II)</w:t>
      </w:r>
      <w:bookmarkEnd w:id="30"/>
    </w:p>
    <w:p w14:paraId="74B3EFAD" w14:textId="69CFD937" w:rsidR="00D64CCE" w:rsidRPr="00E71A90" w:rsidRDefault="00D64CCE" w:rsidP="002A568B">
      <w:pPr>
        <w:pStyle w:val="Body"/>
        <w:spacing w:line="360" w:lineRule="auto"/>
        <w:ind w:left="90"/>
        <w:jc w:val="both"/>
      </w:pPr>
      <w:r w:rsidRPr="00E71A90">
        <w:t>Concept sheets from external investigators using Data and samples from RePORT India Common Protocol Phase II will be entertained only three years after the completion of the study (inclusive of follow-up period).</w:t>
      </w:r>
    </w:p>
    <w:p w14:paraId="12A46E9D" w14:textId="012D1C54" w:rsidR="0026242A" w:rsidRPr="00E71A90" w:rsidRDefault="00EB3E29" w:rsidP="002A568B">
      <w:pPr>
        <w:pStyle w:val="Body"/>
        <w:spacing w:line="360" w:lineRule="auto"/>
        <w:ind w:left="90"/>
        <w:jc w:val="both"/>
      </w:pPr>
      <w:r w:rsidRPr="00E71A90">
        <w:t xml:space="preserve">Submission of concept sheet (CS) proposals is required for all proposed investigations (except for sub-studies which are approved as a part of Phase II CP and mentioned in the updated version of the Phase II Protocol) involving analyses using existing data sets, the collection of new data (questionnaires, clinical and physical measures), and/or use or collection of laboratory specimens of Common Protocol and Parent protocol (only if harmonized across more than one parent </w:t>
      </w:r>
      <w:r w:rsidR="00AD5D20" w:rsidRPr="00E71A90">
        <w:t>protocol</w:t>
      </w:r>
      <w:r w:rsidRPr="00E71A90">
        <w:t xml:space="preserve">). The process from time of concept submission to EC </w:t>
      </w:r>
      <w:r w:rsidR="00207FC8" w:rsidRPr="00E71A90">
        <w:t>endorsement</w:t>
      </w:r>
      <w:r w:rsidRPr="00E71A90">
        <w:t xml:space="preserve"> is expected to take approximately </w:t>
      </w:r>
      <w:r w:rsidR="00933E10" w:rsidRPr="00E71A90">
        <w:t>5</w:t>
      </w:r>
      <w:r w:rsidRPr="00E71A90">
        <w:t xml:space="preserve"> weeks. Once a project is approved by EC, the lead investigator should contact the Data Coordination Center </w:t>
      </w:r>
      <w:bookmarkEnd w:id="0"/>
      <w:r w:rsidRPr="00E71A90">
        <w:t>(</w:t>
      </w:r>
      <w:hyperlink r:id="rId8" w:history="1">
        <w:bookmarkStart w:id="31" w:name="_Hlk81902244"/>
        <w:r w:rsidRPr="00E71A90">
          <w:rPr>
            <w:rStyle w:val="Hyperlink1"/>
          </w:rPr>
          <w:t>data.cohub@gmail.com</w:t>
        </w:r>
        <w:bookmarkEnd w:id="31"/>
      </w:hyperlink>
      <w:r w:rsidRPr="00E71A90">
        <w:t>) for requests for data, and RePORT India lab Manager (ASivaprakasam@crdfglobal.org) for specimens.</w:t>
      </w:r>
    </w:p>
    <w:p w14:paraId="49344929" w14:textId="2C90F25D" w:rsidR="0026242A" w:rsidRPr="00E71A90" w:rsidRDefault="00EB3E29" w:rsidP="002A568B">
      <w:pPr>
        <w:pStyle w:val="Body"/>
        <w:spacing w:line="360" w:lineRule="auto"/>
        <w:ind w:left="90"/>
        <w:jc w:val="both"/>
      </w:pPr>
      <w:r w:rsidRPr="00E71A90">
        <w:rPr>
          <w:b/>
          <w:bCs/>
        </w:rPr>
        <w:t>Timeline for Submission:</w:t>
      </w:r>
      <w:r w:rsidRPr="00E71A90">
        <w:t xml:space="preserve"> Submission of new CSs will be recommended four times a year and will be announced on the RePORT India website</w:t>
      </w:r>
      <w:r w:rsidR="00ED3B72" w:rsidRPr="00E71A90">
        <w:t xml:space="preserve"> (</w:t>
      </w:r>
      <w:hyperlink r:id="rId9" w:history="1">
        <w:r w:rsidR="00ED3B72" w:rsidRPr="00E71A90">
          <w:rPr>
            <w:rStyle w:val="Hyperlink"/>
          </w:rPr>
          <w:t>https://reportindia.org/</w:t>
        </w:r>
      </w:hyperlink>
      <w:r w:rsidR="00ED3B72" w:rsidRPr="00E71A90">
        <w:rPr>
          <w:rStyle w:val="Hyperlink0"/>
          <w:color w:val="auto"/>
        </w:rPr>
        <w:t>)</w:t>
      </w:r>
      <w:r w:rsidRPr="00E71A90">
        <w:t xml:space="preserve">. </w:t>
      </w:r>
      <w:r w:rsidR="009A3492" w:rsidRPr="00E71A90">
        <w:t>CSs</w:t>
      </w:r>
      <w:r w:rsidRPr="00E71A90">
        <w:t xml:space="preserve"> should be submitted to the RePORT India Consortium via the RePORT India website here </w:t>
      </w:r>
      <w:hyperlink r:id="rId10" w:history="1">
        <w:r w:rsidRPr="00E71A90">
          <w:rPr>
            <w:rStyle w:val="Hyperlink0"/>
          </w:rPr>
          <w:t>Concept Submission</w:t>
        </w:r>
      </w:hyperlink>
      <w:r w:rsidRPr="00E71A90">
        <w:t xml:space="preserve"> well before the grant submission. </w:t>
      </w:r>
    </w:p>
    <w:p w14:paraId="75E798B6" w14:textId="77777777" w:rsidR="0026242A" w:rsidRPr="00E71A90" w:rsidRDefault="00EB3E29" w:rsidP="002A568B">
      <w:pPr>
        <w:pStyle w:val="Heading3"/>
        <w:spacing w:line="360" w:lineRule="auto"/>
        <w:rPr>
          <w:rFonts w:cs="Calibri"/>
        </w:rPr>
      </w:pPr>
      <w:bookmarkStart w:id="32" w:name="_Toc102566889"/>
      <w:r w:rsidRPr="00E71A90">
        <w:rPr>
          <w:rFonts w:cs="Calibri"/>
        </w:rPr>
        <w:t>Steps for Concept Sheet approval:</w:t>
      </w:r>
      <w:bookmarkEnd w:id="32"/>
    </w:p>
    <w:p w14:paraId="67249904" w14:textId="4FAEB712" w:rsidR="0026242A" w:rsidRPr="00E71A90" w:rsidRDefault="00EB3E29" w:rsidP="00933E10">
      <w:pPr>
        <w:pStyle w:val="Body"/>
        <w:spacing w:after="0" w:line="360" w:lineRule="auto"/>
        <w:ind w:left="90"/>
        <w:jc w:val="both"/>
      </w:pPr>
      <w:r w:rsidRPr="00E71A90">
        <w:rPr>
          <w:b/>
          <w:bCs/>
        </w:rPr>
        <w:t>Step 1: Submission of concept to RePORT Consortium</w:t>
      </w:r>
      <w:r w:rsidRPr="00E71A90">
        <w:t xml:space="preserve">: Proposals must be submitted to the RePORT India Consortium via the RePORT India website </w:t>
      </w:r>
      <w:r w:rsidR="00F16D25" w:rsidRPr="00E71A90">
        <w:t>u</w:t>
      </w:r>
      <w:r w:rsidRPr="00E71A90">
        <w:t>sing</w:t>
      </w:r>
      <w:r w:rsidR="00795B7E" w:rsidRPr="00E71A90">
        <w:t xml:space="preserve"> the</w:t>
      </w:r>
      <w:r w:rsidRPr="00E71A90">
        <w:t xml:space="preserve"> </w:t>
      </w:r>
      <w:hyperlink r:id="rId11" w:history="1">
        <w:r w:rsidR="00F16D25" w:rsidRPr="00E71A90">
          <w:rPr>
            <w:rStyle w:val="Hyperlink"/>
          </w:rPr>
          <w:t>Concept Sheet Submittal Form</w:t>
        </w:r>
      </w:hyperlink>
      <w:r w:rsidRPr="00E71A90">
        <w:t>. Any CS submitted with incomplete or outdated submittal forms will be returned to the author for correction before it is circulated for review. Investigators are requested to provide a tentative but realistic timeframe for completion of proposed concepts and it will be tracked by the RePORT Consortium. When a CS is received by the RePORT India Consortium, the RePORT India Admin</w:t>
      </w:r>
      <w:r w:rsidR="00ED3B72" w:rsidRPr="00E71A90">
        <w:t>istrative</w:t>
      </w:r>
      <w:r w:rsidRPr="00E71A90">
        <w:t xml:space="preserve"> Coordinator will intimate the EC chairs for assignment of reviewers. Each CS will be assigned a number to distinguish it from other concept submissions and will be shared with the submitting investigator. The CS number will be used to track the project for all manuscripts and other projects that ensue.</w:t>
      </w:r>
    </w:p>
    <w:p w14:paraId="020F26CB" w14:textId="076F6AAF" w:rsidR="0026242A" w:rsidRPr="00E71A90" w:rsidRDefault="00EB3E29" w:rsidP="002A568B">
      <w:pPr>
        <w:pStyle w:val="Body"/>
        <w:tabs>
          <w:tab w:val="left" w:pos="540"/>
        </w:tabs>
        <w:spacing w:after="0" w:line="360" w:lineRule="auto"/>
        <w:ind w:left="90"/>
        <w:jc w:val="both"/>
        <w:rPr>
          <w:b/>
          <w:bCs/>
        </w:rPr>
      </w:pPr>
      <w:r w:rsidRPr="00E71A90">
        <w:rPr>
          <w:b/>
          <w:bCs/>
        </w:rPr>
        <w:lastRenderedPageBreak/>
        <w:t xml:space="preserve">Step 2: </w:t>
      </w:r>
      <w:r w:rsidR="0083487E" w:rsidRPr="00E71A90">
        <w:rPr>
          <w:b/>
          <w:bCs/>
        </w:rPr>
        <w:t>Internal Review</w:t>
      </w:r>
      <w:r w:rsidRPr="00E71A90">
        <w:rPr>
          <w:b/>
          <w:bCs/>
        </w:rPr>
        <w:t xml:space="preserve"> (~</w:t>
      </w:r>
      <w:r w:rsidR="00206E38" w:rsidRPr="00E71A90">
        <w:rPr>
          <w:b/>
          <w:bCs/>
        </w:rPr>
        <w:t>2-week</w:t>
      </w:r>
      <w:r w:rsidRPr="00E71A90">
        <w:rPr>
          <w:b/>
          <w:bCs/>
        </w:rPr>
        <w:t xml:space="preserve"> period):</w:t>
      </w:r>
    </w:p>
    <w:p w14:paraId="585C5E91" w14:textId="6FE09EAA" w:rsidR="00FA6E08" w:rsidRPr="00E71A90" w:rsidRDefault="00FA6E08" w:rsidP="002A568B">
      <w:pPr>
        <w:pStyle w:val="Body"/>
        <w:tabs>
          <w:tab w:val="left" w:pos="540"/>
        </w:tabs>
        <w:spacing w:after="0" w:line="360" w:lineRule="auto"/>
        <w:ind w:left="90"/>
        <w:jc w:val="both"/>
      </w:pPr>
      <w:bookmarkStart w:id="33" w:name="_Hlk106620847"/>
      <w:r w:rsidRPr="00E71A90">
        <w:rPr>
          <w:b/>
          <w:bCs/>
          <w:highlight w:val="yellow"/>
        </w:rPr>
        <w:t xml:space="preserve">Purpose: </w:t>
      </w:r>
      <w:r w:rsidRPr="00E71A90">
        <w:rPr>
          <w:highlight w:val="yellow"/>
        </w:rPr>
        <w:t xml:space="preserve">The purpose of </w:t>
      </w:r>
      <w:r w:rsidR="00553076" w:rsidRPr="00E71A90">
        <w:rPr>
          <w:highlight w:val="yellow"/>
        </w:rPr>
        <w:t xml:space="preserve">the </w:t>
      </w:r>
      <w:r w:rsidRPr="00E71A90">
        <w:rPr>
          <w:highlight w:val="yellow"/>
        </w:rPr>
        <w:t>internal review conducted by SWG members is to review the scientific (e.g., questions related to: Is science relevant to RePORT India? Should project be high priority? etc.) and operational feasibility (e.g., questions regarding implementation, overlap,</w:t>
      </w:r>
      <w:r w:rsidR="00553076" w:rsidRPr="00E71A90">
        <w:rPr>
          <w:highlight w:val="yellow"/>
        </w:rPr>
        <w:t xml:space="preserve"> duplication of study</w:t>
      </w:r>
      <w:r w:rsidRPr="00E71A90">
        <w:rPr>
          <w:highlight w:val="yellow"/>
        </w:rPr>
        <w:t xml:space="preserve"> etc.) of the proposal.</w:t>
      </w:r>
      <w:r w:rsidRPr="00E71A90">
        <w:t xml:space="preserve"> </w:t>
      </w:r>
    </w:p>
    <w:bookmarkEnd w:id="33"/>
    <w:p w14:paraId="1A4FE249" w14:textId="70FBD035" w:rsidR="002D74D7" w:rsidRPr="00E71A90" w:rsidRDefault="00ED3B72" w:rsidP="002A568B">
      <w:pPr>
        <w:pStyle w:val="Body"/>
        <w:tabs>
          <w:tab w:val="left" w:pos="540"/>
        </w:tabs>
        <w:spacing w:after="0" w:line="360" w:lineRule="auto"/>
        <w:ind w:left="90"/>
        <w:jc w:val="both"/>
      </w:pPr>
      <w:r w:rsidRPr="00E71A90">
        <w:rPr>
          <w:bCs/>
        </w:rPr>
        <w:t xml:space="preserve">The </w:t>
      </w:r>
      <w:r w:rsidR="00B92B3E" w:rsidRPr="00E71A90">
        <w:rPr>
          <w:bCs/>
        </w:rPr>
        <w:t xml:space="preserve">Report India </w:t>
      </w:r>
      <w:r w:rsidRPr="00E71A90">
        <w:rPr>
          <w:bCs/>
        </w:rPr>
        <w:t xml:space="preserve">Administrative </w:t>
      </w:r>
      <w:r w:rsidRPr="00E71A90">
        <w:t xml:space="preserve">Coordinator in consultation with the EC chairs will identify and assign the appropriate </w:t>
      </w:r>
      <w:r w:rsidR="00B92B3E" w:rsidRPr="00E71A90">
        <w:t xml:space="preserve">internal </w:t>
      </w:r>
      <w:r w:rsidRPr="00E71A90">
        <w:t>SWG reviewers for each concept sheet</w:t>
      </w:r>
      <w:r w:rsidRPr="00E71A90">
        <w:rPr>
          <w:b/>
          <w:bCs/>
        </w:rPr>
        <w:t xml:space="preserve">. </w:t>
      </w:r>
      <w:r w:rsidRPr="00E71A90">
        <w:t xml:space="preserve">Additional internal reviews (Lab review, Genetics review) may be conducted if biospecimens are requested. </w:t>
      </w:r>
      <w:bookmarkStart w:id="34" w:name="_Hlk84242778"/>
      <w:r w:rsidRPr="00E71A90">
        <w:t xml:space="preserve">The </w:t>
      </w:r>
      <w:r w:rsidR="00B92B3E" w:rsidRPr="00E71A90">
        <w:t xml:space="preserve">Administrative </w:t>
      </w:r>
      <w:r w:rsidRPr="00E71A90">
        <w:t xml:space="preserve">Coordinator will confirm that each selected </w:t>
      </w:r>
      <w:r w:rsidR="00B92B3E" w:rsidRPr="00E71A90">
        <w:t xml:space="preserve">internal </w:t>
      </w:r>
      <w:r w:rsidRPr="00E71A90">
        <w:t>reviewer is willing and available to provide comments within the given timeline. Proposed reviewers with potential conflicts of interest (e.g., Investigators from the site that is proposing the CS) should recuse themselves from the evaluation process.</w:t>
      </w:r>
      <w:r w:rsidR="0083487E" w:rsidRPr="00E71A90">
        <w:t xml:space="preserve"> The assignment timeframe will be 2-3 days.</w:t>
      </w:r>
      <w:bookmarkEnd w:id="34"/>
    </w:p>
    <w:p w14:paraId="05A8C844" w14:textId="05822722" w:rsidR="002D74D7" w:rsidRPr="00E71A90" w:rsidRDefault="002D74D7" w:rsidP="002A568B">
      <w:pPr>
        <w:pStyle w:val="Body"/>
        <w:numPr>
          <w:ilvl w:val="0"/>
          <w:numId w:val="36"/>
        </w:numPr>
        <w:tabs>
          <w:tab w:val="left" w:pos="540"/>
        </w:tabs>
        <w:spacing w:after="0" w:line="360" w:lineRule="auto"/>
        <w:jc w:val="both"/>
      </w:pPr>
      <w:r w:rsidRPr="00E71A90">
        <w:t>Purely analytic CSs</w:t>
      </w:r>
      <w:r w:rsidR="00206E38" w:rsidRPr="00E71A90">
        <w:t xml:space="preserve"> (Those which request only epidemiologic data)</w:t>
      </w:r>
      <w:r w:rsidRPr="00E71A90">
        <w:t xml:space="preserve"> may </w:t>
      </w:r>
      <w:r w:rsidR="0056559F" w:rsidRPr="00E71A90">
        <w:rPr>
          <w:highlight w:val="yellow"/>
        </w:rPr>
        <w:t xml:space="preserve">be endorsed by the EC at this stage itself </w:t>
      </w:r>
      <w:r w:rsidRPr="00E71A90">
        <w:rPr>
          <w:highlight w:val="yellow"/>
        </w:rPr>
        <w:t>if</w:t>
      </w:r>
      <w:r w:rsidR="0056559F" w:rsidRPr="00E71A90">
        <w:rPr>
          <w:highlight w:val="yellow"/>
        </w:rPr>
        <w:t xml:space="preserve"> both</w:t>
      </w:r>
      <w:r w:rsidRPr="00E71A90">
        <w:t xml:space="preserve"> the EC and </w:t>
      </w:r>
      <w:r w:rsidR="0056559F" w:rsidRPr="00E71A90">
        <w:t>S</w:t>
      </w:r>
      <w:r w:rsidRPr="00E71A90">
        <w:t xml:space="preserve">WG chairs agree that </w:t>
      </w:r>
      <w:r w:rsidR="00206E38" w:rsidRPr="00E71A90">
        <w:t xml:space="preserve">external review </w:t>
      </w:r>
      <w:r w:rsidRPr="00E71A90">
        <w:t>is not needed.</w:t>
      </w:r>
    </w:p>
    <w:p w14:paraId="37179698" w14:textId="77777777" w:rsidR="0083487E" w:rsidRPr="00E71A90" w:rsidRDefault="002D74D7" w:rsidP="002A568B">
      <w:pPr>
        <w:pStyle w:val="Body"/>
        <w:numPr>
          <w:ilvl w:val="0"/>
          <w:numId w:val="36"/>
        </w:numPr>
        <w:tabs>
          <w:tab w:val="left" w:pos="540"/>
        </w:tabs>
        <w:spacing w:after="0" w:line="360" w:lineRule="auto"/>
        <w:jc w:val="both"/>
        <w:rPr>
          <w:bCs/>
        </w:rPr>
      </w:pPr>
      <w:r w:rsidRPr="00E71A90">
        <w:t>If the CS was submitted by an external non-RePORT investigator, it is the responsibility of the SWG to assign a RePORT India collaborator to work with the investigator. The SWG will list the name of the suggested RePORT India collaborator on the CS Review form. The RePORT India Coordinator will then circulate the name of the assigned collaborator to the Scientific WG Chairs and EC Chairs.</w:t>
      </w:r>
    </w:p>
    <w:p w14:paraId="1EF92069" w14:textId="58FB6A41" w:rsidR="0083487E" w:rsidRPr="00E71A90" w:rsidRDefault="0083487E" w:rsidP="002A568B">
      <w:pPr>
        <w:pStyle w:val="Body"/>
        <w:tabs>
          <w:tab w:val="left" w:pos="540"/>
        </w:tabs>
        <w:spacing w:after="0" w:line="360" w:lineRule="auto"/>
        <w:jc w:val="both"/>
        <w:rPr>
          <w:bCs/>
        </w:rPr>
      </w:pPr>
      <w:r w:rsidRPr="00E71A90">
        <w:t xml:space="preserve">Once the assignment of internal reviews has been completed, the Administrative Coordinator will circulate the CS to the SWG for review. After the initial SWG review, the CS may be discussed at </w:t>
      </w:r>
      <w:r w:rsidR="003D141A" w:rsidRPr="00E71A90">
        <w:t>the monthly</w:t>
      </w:r>
      <w:r w:rsidR="00553076" w:rsidRPr="00E71A90">
        <w:t xml:space="preserve"> </w:t>
      </w:r>
      <w:r w:rsidRPr="00E71A90">
        <w:t>WG meeting</w:t>
      </w:r>
      <w:r w:rsidR="0056559F" w:rsidRPr="00E71A90">
        <w:t xml:space="preserve"> or in a separate meeting (if needed)</w:t>
      </w:r>
      <w:r w:rsidRPr="00E71A90">
        <w:t>. In general, all CSs that require collection of new data or modifications to existing data collection instruments or methods (new or modified) should be discussed by the WG during a call. The comments of the WG will be documented as the meeting minutes.</w:t>
      </w:r>
      <w:r w:rsidR="00F555F8" w:rsidRPr="00E71A90">
        <w:t xml:space="preserve"> </w:t>
      </w:r>
      <w:r w:rsidRPr="00E71A90">
        <w:t>At the end of the internal review, the SWG will circulate the results of the comments/discussion/review with the RePORT India</w:t>
      </w:r>
      <w:r w:rsidR="00CC1CE1" w:rsidRPr="00E71A90">
        <w:t xml:space="preserve"> Administrative</w:t>
      </w:r>
      <w:r w:rsidRPr="00E71A90">
        <w:t xml:space="preserve"> Coordinator. The decision to advance the CS to the next phase in the review process will be conducted via an electronic approval of the RePORT India Concept Sheet Reviewer Rating Form which includes both written evaluation comments and numerical ratings.</w:t>
      </w:r>
    </w:p>
    <w:p w14:paraId="565D11CB" w14:textId="77777777" w:rsidR="000D77D4" w:rsidRPr="00E71A90" w:rsidRDefault="000D77D4" w:rsidP="002A568B">
      <w:pPr>
        <w:pStyle w:val="ListParagraph"/>
        <w:spacing w:after="0" w:line="360" w:lineRule="auto"/>
        <w:ind w:left="360"/>
        <w:jc w:val="both"/>
        <w:rPr>
          <w:rFonts w:cs="Calibri"/>
        </w:rPr>
      </w:pPr>
    </w:p>
    <w:p w14:paraId="4B8074AF" w14:textId="6E5CC86D" w:rsidR="008A6015" w:rsidRPr="00E71A90" w:rsidRDefault="00DD127B" w:rsidP="000D4C84">
      <w:pPr>
        <w:pStyle w:val="Body"/>
        <w:tabs>
          <w:tab w:val="left" w:pos="540"/>
        </w:tabs>
        <w:spacing w:after="0" w:line="360" w:lineRule="auto"/>
        <w:jc w:val="both"/>
        <w:rPr>
          <w:b/>
          <w:bCs/>
        </w:rPr>
      </w:pPr>
      <w:r w:rsidRPr="00E71A90">
        <w:rPr>
          <w:b/>
          <w:bCs/>
        </w:rPr>
        <w:t xml:space="preserve">Step </w:t>
      </w:r>
      <w:r w:rsidR="00933E10" w:rsidRPr="00E71A90">
        <w:rPr>
          <w:b/>
          <w:bCs/>
        </w:rPr>
        <w:t>3</w:t>
      </w:r>
      <w:r w:rsidR="00EB3E29" w:rsidRPr="00E71A90">
        <w:rPr>
          <w:b/>
          <w:bCs/>
        </w:rPr>
        <w:t xml:space="preserve">: </w:t>
      </w:r>
      <w:r w:rsidR="0083487E" w:rsidRPr="00E71A90">
        <w:rPr>
          <w:b/>
          <w:bCs/>
        </w:rPr>
        <w:t>External Review</w:t>
      </w:r>
      <w:r w:rsidR="00EB3E29" w:rsidRPr="00E71A90">
        <w:rPr>
          <w:b/>
          <w:bCs/>
        </w:rPr>
        <w:t xml:space="preserve"> (~</w:t>
      </w:r>
      <w:r w:rsidR="0083487E" w:rsidRPr="00E71A90">
        <w:rPr>
          <w:b/>
          <w:bCs/>
        </w:rPr>
        <w:t>2</w:t>
      </w:r>
      <w:r w:rsidR="00EB3E29" w:rsidRPr="00E71A90">
        <w:rPr>
          <w:b/>
          <w:bCs/>
        </w:rPr>
        <w:t>week period)</w:t>
      </w:r>
    </w:p>
    <w:p w14:paraId="7A6162DA" w14:textId="5C76B38C" w:rsidR="00E12065" w:rsidRPr="00E71A90" w:rsidRDefault="00DD127B" w:rsidP="00933E10">
      <w:pPr>
        <w:pStyle w:val="Body"/>
        <w:tabs>
          <w:tab w:val="left" w:pos="540"/>
        </w:tabs>
        <w:spacing w:after="0" w:line="360" w:lineRule="auto"/>
        <w:jc w:val="both"/>
      </w:pPr>
      <w:r w:rsidRPr="00E71A90">
        <w:rPr>
          <w:b/>
          <w:bCs/>
          <w:highlight w:val="yellow"/>
        </w:rPr>
        <w:lastRenderedPageBreak/>
        <w:t xml:space="preserve">Purpose: </w:t>
      </w:r>
      <w:r w:rsidR="00E12065" w:rsidRPr="00E71A90">
        <w:rPr>
          <w:highlight w:val="yellow"/>
        </w:rPr>
        <w:t>The external reviewers</w:t>
      </w:r>
      <w:r w:rsidR="00D976EE" w:rsidRPr="00E71A90">
        <w:rPr>
          <w:highlight w:val="yellow"/>
        </w:rPr>
        <w:t xml:space="preserve"> will include researchers/TB experts from India &amp; US</w:t>
      </w:r>
      <w:r w:rsidR="00E12065" w:rsidRPr="00E71A90">
        <w:rPr>
          <w:highlight w:val="yellow"/>
        </w:rPr>
        <w:t xml:space="preserve"> who are disconnected from RePORT India Consortium </w:t>
      </w:r>
      <w:r w:rsidR="00E5760A" w:rsidRPr="00E71A90">
        <w:rPr>
          <w:highlight w:val="yellow"/>
        </w:rPr>
        <w:t>Operations</w:t>
      </w:r>
      <w:r w:rsidR="00E5760A" w:rsidRPr="00E71A90">
        <w:rPr>
          <w:b/>
          <w:bCs/>
          <w:highlight w:val="yellow"/>
        </w:rPr>
        <w:t xml:space="preserve">. </w:t>
      </w:r>
      <w:r w:rsidRPr="00E71A90">
        <w:rPr>
          <w:highlight w:val="yellow"/>
        </w:rPr>
        <w:t>The purpose of external review is to review the scientific merit</w:t>
      </w:r>
      <w:r w:rsidR="00A3702F" w:rsidRPr="00E71A90">
        <w:rPr>
          <w:highlight w:val="yellow"/>
        </w:rPr>
        <w:t xml:space="preserve"> and alignment </w:t>
      </w:r>
      <w:r w:rsidR="003D141A" w:rsidRPr="00E71A90">
        <w:rPr>
          <w:highlight w:val="yellow"/>
        </w:rPr>
        <w:t xml:space="preserve">of the proposal </w:t>
      </w:r>
      <w:r w:rsidR="00A3702F" w:rsidRPr="00E71A90">
        <w:rPr>
          <w:highlight w:val="yellow"/>
        </w:rPr>
        <w:t>with National TB research priorities.</w:t>
      </w:r>
      <w:r w:rsidRPr="00E71A90">
        <w:t xml:space="preserve"> </w:t>
      </w:r>
    </w:p>
    <w:p w14:paraId="5FA68D8E" w14:textId="3734C75F" w:rsidR="003C69CE" w:rsidRPr="00E71A90" w:rsidRDefault="0083487E" w:rsidP="00933E10">
      <w:pPr>
        <w:spacing w:line="360" w:lineRule="auto"/>
        <w:jc w:val="both"/>
        <w:rPr>
          <w:rFonts w:ascii="Calibri" w:hAnsi="Calibri" w:cs="Calibri"/>
        </w:rPr>
      </w:pPr>
      <w:r w:rsidRPr="00E71A90">
        <w:rPr>
          <w:rFonts w:ascii="Calibri" w:hAnsi="Calibri" w:cs="Calibri"/>
          <w:sz w:val="22"/>
          <w:szCs w:val="22"/>
        </w:rPr>
        <w:t xml:space="preserve">The Administrative Coordinator in consultation with the EC chairs will </w:t>
      </w:r>
      <w:r w:rsidR="00E12065" w:rsidRPr="00E71A90">
        <w:rPr>
          <w:rFonts w:ascii="Calibri" w:hAnsi="Calibri" w:cs="Calibri"/>
          <w:sz w:val="22"/>
          <w:szCs w:val="22"/>
          <w:highlight w:val="yellow"/>
        </w:rPr>
        <w:t>assign</w:t>
      </w:r>
      <w:r w:rsidRPr="00E71A90">
        <w:rPr>
          <w:rFonts w:ascii="Calibri" w:hAnsi="Calibri" w:cs="Calibri"/>
          <w:sz w:val="22"/>
          <w:szCs w:val="22"/>
          <w:highlight w:val="yellow"/>
        </w:rPr>
        <w:t xml:space="preserve"> </w:t>
      </w:r>
      <w:r w:rsidR="00F05F48" w:rsidRPr="00E71A90">
        <w:rPr>
          <w:rFonts w:ascii="Calibri" w:hAnsi="Calibri" w:cs="Calibri"/>
          <w:sz w:val="22"/>
          <w:szCs w:val="22"/>
          <w:highlight w:val="yellow"/>
        </w:rPr>
        <w:t>5</w:t>
      </w:r>
      <w:r w:rsidRPr="00E71A90">
        <w:rPr>
          <w:rFonts w:ascii="Calibri" w:hAnsi="Calibri" w:cs="Calibri"/>
          <w:sz w:val="22"/>
          <w:szCs w:val="22"/>
          <w:highlight w:val="yellow"/>
        </w:rPr>
        <w:t xml:space="preserve"> external reviewers</w:t>
      </w:r>
      <w:r w:rsidRPr="00E71A90">
        <w:rPr>
          <w:rFonts w:ascii="Calibri" w:hAnsi="Calibri" w:cs="Calibri"/>
          <w:sz w:val="22"/>
          <w:szCs w:val="22"/>
        </w:rPr>
        <w:t xml:space="preserve"> </w:t>
      </w:r>
      <w:r w:rsidRPr="00E71A90">
        <w:rPr>
          <w:rFonts w:ascii="Calibri" w:hAnsi="Calibri" w:cs="Calibri"/>
          <w:sz w:val="22"/>
          <w:szCs w:val="22"/>
          <w:highlight w:val="yellow"/>
        </w:rPr>
        <w:t>(</w:t>
      </w:r>
      <w:r w:rsidR="00F05F48" w:rsidRPr="00E71A90">
        <w:rPr>
          <w:rFonts w:ascii="Calibri" w:hAnsi="Calibri" w:cs="Calibri"/>
          <w:sz w:val="22"/>
          <w:szCs w:val="22"/>
          <w:highlight w:val="yellow"/>
        </w:rPr>
        <w:t>3</w:t>
      </w:r>
      <w:r w:rsidRPr="00E71A90">
        <w:rPr>
          <w:rFonts w:ascii="Calibri" w:hAnsi="Calibri" w:cs="Calibri"/>
          <w:sz w:val="22"/>
          <w:szCs w:val="22"/>
          <w:highlight w:val="yellow"/>
        </w:rPr>
        <w:t xml:space="preserve"> Indian and 2 U.S.)</w:t>
      </w:r>
      <w:r w:rsidRPr="00E71A90">
        <w:rPr>
          <w:rFonts w:ascii="Calibri" w:hAnsi="Calibri" w:cs="Calibri"/>
          <w:sz w:val="22"/>
          <w:szCs w:val="22"/>
        </w:rPr>
        <w:t xml:space="preserve"> from the pre-approved list of </w:t>
      </w:r>
      <w:r w:rsidR="003C69CE" w:rsidRPr="00E71A90">
        <w:rPr>
          <w:rFonts w:ascii="Calibri" w:hAnsi="Calibri" w:cs="Calibri"/>
          <w:sz w:val="22"/>
          <w:szCs w:val="22"/>
        </w:rPr>
        <w:t>scientists for</w:t>
      </w:r>
      <w:r w:rsidR="00D976EE" w:rsidRPr="00E71A90">
        <w:rPr>
          <w:rFonts w:ascii="Calibri" w:hAnsi="Calibri" w:cs="Calibri"/>
          <w:sz w:val="22"/>
          <w:szCs w:val="22"/>
        </w:rPr>
        <w:t xml:space="preserve"> each CS</w:t>
      </w:r>
      <w:r w:rsidRPr="00E71A90">
        <w:rPr>
          <w:rFonts w:ascii="Calibri" w:hAnsi="Calibri" w:cs="Calibri"/>
          <w:sz w:val="22"/>
          <w:szCs w:val="22"/>
        </w:rPr>
        <w:t xml:space="preserve">.  The Administrative Coordinator will confirm that each </w:t>
      </w:r>
      <w:r w:rsidR="003B643B" w:rsidRPr="00E71A90">
        <w:rPr>
          <w:rFonts w:ascii="Calibri" w:hAnsi="Calibri" w:cs="Calibri"/>
          <w:sz w:val="22"/>
          <w:szCs w:val="22"/>
        </w:rPr>
        <w:t>selected external</w:t>
      </w:r>
      <w:r w:rsidRPr="00E71A90">
        <w:rPr>
          <w:rFonts w:ascii="Calibri" w:hAnsi="Calibri" w:cs="Calibri"/>
          <w:sz w:val="22"/>
          <w:szCs w:val="22"/>
        </w:rPr>
        <w:t xml:space="preserve"> reviewer is willing and available to provide comments within the given timeline.</w:t>
      </w:r>
      <w:r w:rsidRPr="00E71A90">
        <w:rPr>
          <w:rFonts w:ascii="Calibri" w:hAnsi="Calibri" w:cs="Calibri"/>
        </w:rPr>
        <w:t xml:space="preserve"> </w:t>
      </w:r>
      <w:r w:rsidR="008A6015" w:rsidRPr="00E71A90">
        <w:rPr>
          <w:rFonts w:ascii="Calibri" w:hAnsi="Calibri" w:cs="Calibri"/>
          <w:sz w:val="22"/>
          <w:szCs w:val="22"/>
        </w:rPr>
        <w:t xml:space="preserve">Once the </w:t>
      </w:r>
      <w:r w:rsidR="0046793A" w:rsidRPr="00E71A90">
        <w:rPr>
          <w:rFonts w:ascii="Calibri" w:hAnsi="Calibri" w:cs="Calibri"/>
          <w:sz w:val="22"/>
          <w:szCs w:val="22"/>
        </w:rPr>
        <w:t xml:space="preserve">assignment of external </w:t>
      </w:r>
      <w:r w:rsidR="008A6015" w:rsidRPr="00E71A90">
        <w:rPr>
          <w:rFonts w:ascii="Calibri" w:hAnsi="Calibri" w:cs="Calibri"/>
          <w:sz w:val="22"/>
          <w:szCs w:val="22"/>
        </w:rPr>
        <w:t>review</w:t>
      </w:r>
      <w:r w:rsidR="0046793A" w:rsidRPr="00E71A90">
        <w:rPr>
          <w:rFonts w:ascii="Calibri" w:hAnsi="Calibri" w:cs="Calibri"/>
          <w:sz w:val="22"/>
          <w:szCs w:val="22"/>
        </w:rPr>
        <w:t>s</w:t>
      </w:r>
      <w:r w:rsidR="008A6015" w:rsidRPr="00E71A90">
        <w:rPr>
          <w:rFonts w:ascii="Calibri" w:hAnsi="Calibri" w:cs="Calibri"/>
          <w:sz w:val="22"/>
          <w:szCs w:val="22"/>
        </w:rPr>
        <w:t xml:space="preserve"> has been completed and approval</w:t>
      </w:r>
      <w:r w:rsidR="00F812A8" w:rsidRPr="00E71A90">
        <w:rPr>
          <w:rFonts w:ascii="Calibri" w:hAnsi="Calibri" w:cs="Calibri"/>
          <w:sz w:val="22"/>
          <w:szCs w:val="22"/>
        </w:rPr>
        <w:t xml:space="preserve"> is</w:t>
      </w:r>
      <w:r w:rsidR="008A6015" w:rsidRPr="00E71A90">
        <w:rPr>
          <w:rFonts w:ascii="Calibri" w:hAnsi="Calibri" w:cs="Calibri"/>
          <w:sz w:val="22"/>
          <w:szCs w:val="22"/>
        </w:rPr>
        <w:t xml:space="preserve"> given to proceed, the Administrative Coordinator will circulate the CS to the </w:t>
      </w:r>
      <w:r w:rsidR="00F812A8" w:rsidRPr="00E71A90">
        <w:rPr>
          <w:rFonts w:ascii="Calibri" w:hAnsi="Calibri" w:cs="Calibri"/>
          <w:sz w:val="22"/>
          <w:szCs w:val="22"/>
        </w:rPr>
        <w:t>5</w:t>
      </w:r>
      <w:r w:rsidR="008A6015" w:rsidRPr="00E71A90">
        <w:rPr>
          <w:rFonts w:ascii="Calibri" w:hAnsi="Calibri" w:cs="Calibri"/>
          <w:sz w:val="22"/>
          <w:szCs w:val="22"/>
        </w:rPr>
        <w:t xml:space="preserve"> external reviewers. </w:t>
      </w:r>
      <w:proofErr w:type="spellStart"/>
      <w:r w:rsidR="008A6015" w:rsidRPr="00E71A90">
        <w:rPr>
          <w:rFonts w:ascii="Calibri" w:hAnsi="Calibri" w:cs="Calibri"/>
          <w:sz w:val="22"/>
          <w:szCs w:val="22"/>
        </w:rPr>
        <w:t>He/She</w:t>
      </w:r>
      <w:proofErr w:type="spellEnd"/>
      <w:r w:rsidR="008A6015" w:rsidRPr="00E71A90">
        <w:rPr>
          <w:rFonts w:ascii="Calibri" w:hAnsi="Calibri" w:cs="Calibri"/>
          <w:sz w:val="22"/>
          <w:szCs w:val="22"/>
        </w:rPr>
        <w:t xml:space="preserve"> will include the comments and results of the internal review with the submission to facilitate an expedient external review process. </w:t>
      </w:r>
      <w:r w:rsidR="008A6015" w:rsidRPr="00E71A90">
        <w:rPr>
          <w:rFonts w:ascii="Calibri" w:hAnsi="Calibri" w:cs="Calibri"/>
          <w:sz w:val="22"/>
          <w:szCs w:val="22"/>
          <w:highlight w:val="yellow"/>
        </w:rPr>
        <w:t xml:space="preserve">The decision </w:t>
      </w:r>
      <w:r w:rsidR="00A3702F" w:rsidRPr="00E71A90">
        <w:rPr>
          <w:rFonts w:ascii="Calibri" w:hAnsi="Calibri" w:cs="Calibri"/>
          <w:sz w:val="22"/>
          <w:szCs w:val="22"/>
          <w:highlight w:val="yellow"/>
        </w:rPr>
        <w:t xml:space="preserve">taken by the external reviewers will be final to </w:t>
      </w:r>
      <w:r w:rsidR="008A6015" w:rsidRPr="00E71A90">
        <w:rPr>
          <w:rFonts w:ascii="Calibri" w:hAnsi="Calibri" w:cs="Calibri"/>
          <w:sz w:val="22"/>
          <w:szCs w:val="22"/>
          <w:highlight w:val="yellow"/>
        </w:rPr>
        <w:t>a</w:t>
      </w:r>
      <w:r w:rsidR="00A3702F" w:rsidRPr="00E71A90">
        <w:rPr>
          <w:rFonts w:ascii="Calibri" w:hAnsi="Calibri" w:cs="Calibri"/>
          <w:sz w:val="22"/>
          <w:szCs w:val="22"/>
          <w:highlight w:val="yellow"/>
        </w:rPr>
        <w:t>pprove</w:t>
      </w:r>
      <w:r w:rsidR="008A6015" w:rsidRPr="00E71A90">
        <w:rPr>
          <w:rFonts w:ascii="Calibri" w:hAnsi="Calibri" w:cs="Calibri"/>
          <w:sz w:val="22"/>
          <w:szCs w:val="22"/>
          <w:highlight w:val="yellow"/>
        </w:rPr>
        <w:t xml:space="preserve"> the CS</w:t>
      </w:r>
      <w:r w:rsidR="00A3702F" w:rsidRPr="00E71A90">
        <w:rPr>
          <w:rFonts w:ascii="Calibri" w:hAnsi="Calibri" w:cs="Calibri"/>
          <w:sz w:val="22"/>
          <w:szCs w:val="22"/>
        </w:rPr>
        <w:t>.</w:t>
      </w:r>
      <w:r w:rsidR="008A6015" w:rsidRPr="00E71A90">
        <w:rPr>
          <w:rFonts w:ascii="Calibri" w:hAnsi="Calibri" w:cs="Calibri"/>
          <w:sz w:val="22"/>
          <w:szCs w:val="22"/>
        </w:rPr>
        <w:t xml:space="preserve"> </w:t>
      </w:r>
      <w:r w:rsidR="00A3702F" w:rsidRPr="00E71A90">
        <w:rPr>
          <w:rFonts w:ascii="Calibri" w:hAnsi="Calibri" w:cs="Calibri"/>
          <w:sz w:val="22"/>
          <w:szCs w:val="22"/>
        </w:rPr>
        <w:t xml:space="preserve">This </w:t>
      </w:r>
      <w:r w:rsidR="008A6015" w:rsidRPr="00E71A90">
        <w:rPr>
          <w:rFonts w:ascii="Calibri" w:hAnsi="Calibri" w:cs="Calibri"/>
          <w:sz w:val="22"/>
          <w:szCs w:val="22"/>
        </w:rPr>
        <w:t xml:space="preserve">will be conducted </w:t>
      </w:r>
      <w:r w:rsidR="00A3702F" w:rsidRPr="00E71A90">
        <w:rPr>
          <w:rFonts w:ascii="Calibri" w:hAnsi="Calibri" w:cs="Calibri"/>
          <w:sz w:val="22"/>
          <w:szCs w:val="22"/>
        </w:rPr>
        <w:t xml:space="preserve">through </w:t>
      </w:r>
      <w:r w:rsidR="0046793A" w:rsidRPr="00E71A90">
        <w:rPr>
          <w:rFonts w:ascii="Calibri" w:hAnsi="Calibri" w:cs="Calibri"/>
          <w:sz w:val="22"/>
          <w:szCs w:val="22"/>
        </w:rPr>
        <w:t>RePORT India Concept Sheet Reviewer Rating Form which includes both written evaluation comments and numerical ratings</w:t>
      </w:r>
      <w:r w:rsidR="008A6015" w:rsidRPr="00E71A90">
        <w:rPr>
          <w:rFonts w:ascii="Calibri" w:hAnsi="Calibri" w:cs="Calibri"/>
          <w:sz w:val="22"/>
          <w:szCs w:val="22"/>
        </w:rPr>
        <w:t>.</w:t>
      </w:r>
    </w:p>
    <w:p w14:paraId="59A3C37D" w14:textId="77777777" w:rsidR="0026242A" w:rsidRPr="00E71A90" w:rsidRDefault="0026242A" w:rsidP="00933E10">
      <w:pPr>
        <w:spacing w:line="360" w:lineRule="auto"/>
        <w:jc w:val="both"/>
        <w:rPr>
          <w:rFonts w:ascii="Calibri" w:hAnsi="Calibri" w:cs="Calibri"/>
        </w:rPr>
      </w:pPr>
    </w:p>
    <w:p w14:paraId="6EADFD16" w14:textId="362B53A6" w:rsidR="0026242A" w:rsidRPr="00E71A90" w:rsidRDefault="00EB3E29" w:rsidP="00347874">
      <w:pPr>
        <w:pStyle w:val="Body"/>
        <w:spacing w:after="0" w:line="360" w:lineRule="auto"/>
        <w:ind w:left="90"/>
        <w:jc w:val="both"/>
      </w:pPr>
      <w:bookmarkStart w:id="35" w:name="_Hlk106620905"/>
      <w:r w:rsidRPr="00E71A90">
        <w:rPr>
          <w:b/>
          <w:bCs/>
          <w:highlight w:val="yellow"/>
        </w:rPr>
        <w:t xml:space="preserve">Step 4: </w:t>
      </w:r>
      <w:r w:rsidR="00F05F48" w:rsidRPr="00E71A90">
        <w:rPr>
          <w:b/>
          <w:bCs/>
          <w:highlight w:val="yellow"/>
        </w:rPr>
        <w:t xml:space="preserve">Endorsement by </w:t>
      </w:r>
      <w:r w:rsidR="00E71A90" w:rsidRPr="00E71A90">
        <w:rPr>
          <w:b/>
          <w:bCs/>
          <w:highlight w:val="yellow"/>
        </w:rPr>
        <w:t>EC (</w:t>
      </w:r>
      <w:r w:rsidRPr="00E71A90">
        <w:rPr>
          <w:b/>
          <w:bCs/>
          <w:highlight w:val="yellow"/>
        </w:rPr>
        <w:t xml:space="preserve">~1 week period): </w:t>
      </w:r>
      <w:r w:rsidR="00F05F48" w:rsidRPr="00E71A90">
        <w:rPr>
          <w:highlight w:val="yellow"/>
        </w:rPr>
        <w:t xml:space="preserve">The EC will review the comments </w:t>
      </w:r>
      <w:r w:rsidRPr="00E71A90">
        <w:rPr>
          <w:highlight w:val="yellow"/>
        </w:rPr>
        <w:t xml:space="preserve">and recommendation of the </w:t>
      </w:r>
      <w:r w:rsidR="008A6015" w:rsidRPr="00E71A90">
        <w:rPr>
          <w:highlight w:val="yellow"/>
        </w:rPr>
        <w:t xml:space="preserve">internal </w:t>
      </w:r>
      <w:r w:rsidRPr="00E71A90">
        <w:rPr>
          <w:highlight w:val="yellow"/>
        </w:rPr>
        <w:t xml:space="preserve">and </w:t>
      </w:r>
      <w:r w:rsidR="008A6015" w:rsidRPr="00E71A90">
        <w:rPr>
          <w:highlight w:val="yellow"/>
        </w:rPr>
        <w:t xml:space="preserve">external </w:t>
      </w:r>
      <w:r w:rsidRPr="00E71A90">
        <w:rPr>
          <w:highlight w:val="yellow"/>
        </w:rPr>
        <w:t>reviewers</w:t>
      </w:r>
      <w:r w:rsidR="00001F5B" w:rsidRPr="00E71A90">
        <w:rPr>
          <w:highlight w:val="yellow"/>
        </w:rPr>
        <w:t xml:space="preserve"> and provide letter of support for the </w:t>
      </w:r>
      <w:r w:rsidR="003C69CE" w:rsidRPr="00E71A90">
        <w:rPr>
          <w:highlight w:val="yellow"/>
        </w:rPr>
        <w:t>CS</w:t>
      </w:r>
      <w:r w:rsidR="00001F5B" w:rsidRPr="00E71A90">
        <w:rPr>
          <w:highlight w:val="yellow"/>
        </w:rPr>
        <w:t xml:space="preserve">.  </w:t>
      </w:r>
      <w:r w:rsidR="003B643B" w:rsidRPr="00E71A90">
        <w:rPr>
          <w:highlight w:val="yellow"/>
        </w:rPr>
        <w:t>T</w:t>
      </w:r>
      <w:r w:rsidRPr="00E71A90">
        <w:rPr>
          <w:highlight w:val="yellow"/>
        </w:rPr>
        <w:t xml:space="preserve">he RePORT India Coordinator </w:t>
      </w:r>
      <w:bookmarkEnd w:id="35"/>
      <w:r w:rsidRPr="00E71A90">
        <w:rPr>
          <w:highlight w:val="yellow"/>
        </w:rPr>
        <w:t>will</w:t>
      </w:r>
      <w:r w:rsidR="003B643B" w:rsidRPr="00E71A90">
        <w:rPr>
          <w:highlight w:val="yellow"/>
        </w:rPr>
        <w:t xml:space="preserve"> share reviewer comments (names removed)</w:t>
      </w:r>
      <w:r w:rsidR="00453306" w:rsidRPr="00E71A90">
        <w:rPr>
          <w:highlight w:val="yellow"/>
        </w:rPr>
        <w:t>,</w:t>
      </w:r>
      <w:r w:rsidR="003B643B" w:rsidRPr="00E71A90">
        <w:rPr>
          <w:highlight w:val="yellow"/>
        </w:rPr>
        <w:t xml:space="preserve"> </w:t>
      </w:r>
      <w:r w:rsidRPr="00E71A90">
        <w:rPr>
          <w:highlight w:val="yellow"/>
        </w:rPr>
        <w:t>the outcome</w:t>
      </w:r>
      <w:r w:rsidR="003B643B" w:rsidRPr="00E71A90">
        <w:rPr>
          <w:highlight w:val="yellow"/>
        </w:rPr>
        <w:t xml:space="preserve"> of the review process</w:t>
      </w:r>
      <w:r w:rsidRPr="00E71A90">
        <w:rPr>
          <w:highlight w:val="yellow"/>
        </w:rPr>
        <w:t xml:space="preserve"> </w:t>
      </w:r>
      <w:r w:rsidR="00E71A90" w:rsidRPr="00E71A90">
        <w:rPr>
          <w:highlight w:val="yellow"/>
        </w:rPr>
        <w:t>and letter</w:t>
      </w:r>
      <w:r w:rsidR="003B643B" w:rsidRPr="00E71A90">
        <w:rPr>
          <w:highlight w:val="yellow"/>
        </w:rPr>
        <w:t xml:space="preserve"> of support</w:t>
      </w:r>
      <w:r w:rsidR="00491351" w:rsidRPr="00E71A90">
        <w:rPr>
          <w:highlight w:val="yellow"/>
        </w:rPr>
        <w:t xml:space="preserve"> (If CS is approved)</w:t>
      </w:r>
      <w:r w:rsidR="003B643B" w:rsidRPr="00E71A90">
        <w:rPr>
          <w:highlight w:val="yellow"/>
        </w:rPr>
        <w:t xml:space="preserve"> with the submitting investigator</w:t>
      </w:r>
      <w:r w:rsidRPr="00E71A90">
        <w:rPr>
          <w:highlight w:val="yellow"/>
        </w:rPr>
        <w:t>.</w:t>
      </w:r>
      <w:r w:rsidRPr="00E71A90">
        <w:t xml:space="preserve"> </w:t>
      </w:r>
    </w:p>
    <w:p w14:paraId="7A5B95D1" w14:textId="77777777" w:rsidR="00F16D25" w:rsidRPr="00E71A90" w:rsidRDefault="00F16D25" w:rsidP="00933E10">
      <w:pPr>
        <w:pStyle w:val="Body"/>
        <w:spacing w:after="0" w:line="360" w:lineRule="auto"/>
        <w:jc w:val="both"/>
        <w:rPr>
          <w:b/>
          <w:bCs/>
        </w:rPr>
      </w:pPr>
    </w:p>
    <w:p w14:paraId="23D3319A" w14:textId="77777777" w:rsidR="0026242A" w:rsidRPr="00E71A90" w:rsidRDefault="00EB3E29" w:rsidP="00933E10">
      <w:pPr>
        <w:pStyle w:val="Heading2"/>
      </w:pPr>
      <w:bookmarkStart w:id="36" w:name="_Toc102566890"/>
      <w:r w:rsidRPr="00E71A90">
        <w:t>DBT No Objection Certificate (NOC) requirement</w:t>
      </w:r>
      <w:bookmarkEnd w:id="36"/>
    </w:p>
    <w:p w14:paraId="0902F332" w14:textId="7134C795" w:rsidR="00683215" w:rsidRPr="00E71A90" w:rsidRDefault="0046793A" w:rsidP="002A568B">
      <w:pPr>
        <w:pStyle w:val="Body"/>
        <w:tabs>
          <w:tab w:val="left" w:pos="450"/>
        </w:tabs>
        <w:spacing w:after="0" w:line="360" w:lineRule="auto"/>
        <w:jc w:val="both"/>
        <w:rPr>
          <w:bCs/>
        </w:rPr>
      </w:pPr>
      <w:r w:rsidRPr="00E71A90">
        <w:rPr>
          <w:bCs/>
        </w:rPr>
        <w:t>Once all the steps in the Concept Sheet approval process have been completed</w:t>
      </w:r>
      <w:r w:rsidR="00B85E2C" w:rsidRPr="00E71A90">
        <w:rPr>
          <w:bCs/>
        </w:rPr>
        <w:t xml:space="preserve"> and the CS is approved</w:t>
      </w:r>
      <w:r w:rsidRPr="00E71A90">
        <w:rPr>
          <w:bCs/>
        </w:rPr>
        <w:t xml:space="preserve"> (See </w:t>
      </w:r>
      <w:r w:rsidR="00B85E2C" w:rsidRPr="00E71A90">
        <w:rPr>
          <w:bCs/>
        </w:rPr>
        <w:t xml:space="preserve">Section </w:t>
      </w:r>
      <w:r w:rsidR="00685549" w:rsidRPr="00E71A90">
        <w:rPr>
          <w:bCs/>
        </w:rPr>
        <w:t>5</w:t>
      </w:r>
      <w:r w:rsidR="00B85E2C" w:rsidRPr="00E71A90">
        <w:rPr>
          <w:bCs/>
        </w:rPr>
        <w:t xml:space="preserve">.2), the CS will go through the DBT NOC process. </w:t>
      </w:r>
    </w:p>
    <w:p w14:paraId="620C4040" w14:textId="77777777" w:rsidR="0026242A" w:rsidRPr="00E71A90" w:rsidRDefault="000B6DC6" w:rsidP="002A568B">
      <w:pPr>
        <w:pStyle w:val="Body"/>
        <w:tabs>
          <w:tab w:val="left" w:pos="450"/>
        </w:tabs>
        <w:spacing w:after="0" w:line="360" w:lineRule="auto"/>
        <w:jc w:val="both"/>
      </w:pPr>
      <w:r w:rsidRPr="00E71A90">
        <w:rPr>
          <w:bCs/>
        </w:rPr>
        <w:t>Proposals that do not include foreign funding and samples</w:t>
      </w:r>
      <w:r w:rsidR="00DC1C69" w:rsidRPr="00E71A90">
        <w:rPr>
          <w:bCs/>
        </w:rPr>
        <w:t>/studies</w:t>
      </w:r>
      <w:r w:rsidR="00DB5FA7" w:rsidRPr="00E71A90">
        <w:rPr>
          <w:bCs/>
        </w:rPr>
        <w:t xml:space="preserve"> </w:t>
      </w:r>
      <w:r w:rsidR="00DC1C69" w:rsidRPr="00E71A90">
        <w:rPr>
          <w:bCs/>
        </w:rPr>
        <w:t>analyzed</w:t>
      </w:r>
      <w:r w:rsidRPr="00E71A90">
        <w:rPr>
          <w:bCs/>
        </w:rPr>
        <w:t xml:space="preserve"> in India</w:t>
      </w:r>
      <w:r w:rsidR="00DC1C69" w:rsidRPr="00E71A90">
        <w:rPr>
          <w:bCs/>
        </w:rPr>
        <w:t xml:space="preserve"> using Indian funding</w:t>
      </w:r>
      <w:r w:rsidRPr="00E71A90">
        <w:rPr>
          <w:bCs/>
        </w:rPr>
        <w:t xml:space="preserve"> will be exempt from DBT NOC. All other proposals will require DBT NOC which constitutes an administrative approval by DBT</w:t>
      </w:r>
      <w:r w:rsidR="00802ADC" w:rsidRPr="00E71A90">
        <w:rPr>
          <w:bCs/>
        </w:rPr>
        <w:t>.</w:t>
      </w:r>
    </w:p>
    <w:p w14:paraId="0B09B5E3" w14:textId="77777777" w:rsidR="0026242A" w:rsidRPr="00E71A90" w:rsidRDefault="00EB3E29" w:rsidP="002A568B">
      <w:pPr>
        <w:pStyle w:val="Heading3"/>
        <w:spacing w:line="360" w:lineRule="auto"/>
        <w:rPr>
          <w:rFonts w:cs="Calibri"/>
        </w:rPr>
      </w:pPr>
      <w:bookmarkStart w:id="37" w:name="_Toc84248551"/>
      <w:bookmarkStart w:id="38" w:name="_Toc102566891"/>
      <w:r w:rsidRPr="00E71A90">
        <w:rPr>
          <w:rFonts w:cs="Calibri"/>
        </w:rPr>
        <w:t>Timeline</w:t>
      </w:r>
      <w:r w:rsidRPr="00E71A90">
        <w:rPr>
          <w:rFonts w:eastAsia="Arial Unicode MS" w:cs="Calibri"/>
        </w:rPr>
        <w:t xml:space="preserve"> for DBT NOC (</w:t>
      </w:r>
      <w:r w:rsidR="000B6DC6" w:rsidRPr="00E71A90">
        <w:rPr>
          <w:rFonts w:eastAsia="Arial Unicode MS" w:cs="Calibri"/>
        </w:rPr>
        <w:t>45 days</w:t>
      </w:r>
      <w:r w:rsidRPr="00E71A90">
        <w:rPr>
          <w:rFonts w:eastAsia="Arial Unicode MS" w:cs="Calibri"/>
        </w:rPr>
        <w:t>)</w:t>
      </w:r>
      <w:bookmarkEnd w:id="37"/>
      <w:bookmarkEnd w:id="38"/>
    </w:p>
    <w:p w14:paraId="0E9388C1" w14:textId="77777777" w:rsidR="000B6DC6" w:rsidRPr="00E71A90" w:rsidRDefault="000B6DC6" w:rsidP="002A568B">
      <w:pPr>
        <w:pStyle w:val="Body"/>
        <w:tabs>
          <w:tab w:val="left" w:pos="450"/>
        </w:tabs>
        <w:spacing w:after="0" w:line="360" w:lineRule="auto"/>
        <w:jc w:val="both"/>
        <w:rPr>
          <w:bCs/>
        </w:rPr>
      </w:pPr>
      <w:r w:rsidRPr="00E71A90">
        <w:rPr>
          <w:bCs/>
        </w:rPr>
        <w:t>The DBT NOC process is as follows:</w:t>
      </w:r>
    </w:p>
    <w:p w14:paraId="4CF20BEF" w14:textId="77777777" w:rsidR="000B6DC6" w:rsidRPr="00E71A90" w:rsidRDefault="000B6DC6" w:rsidP="002A568B">
      <w:pPr>
        <w:pStyle w:val="Body"/>
        <w:numPr>
          <w:ilvl w:val="0"/>
          <w:numId w:val="21"/>
        </w:numPr>
        <w:tabs>
          <w:tab w:val="left" w:pos="450"/>
        </w:tabs>
        <w:spacing w:after="0" w:line="360" w:lineRule="auto"/>
        <w:jc w:val="both"/>
        <w:rPr>
          <w:bCs/>
        </w:rPr>
      </w:pPr>
      <w:r w:rsidRPr="00E71A90">
        <w:rPr>
          <w:bCs/>
        </w:rPr>
        <w:t>Indian Principal Investigator of the proposal submits the DBT NOC package, including all related documents in the checklist, which can be found on the RePORT India website (</w:t>
      </w:r>
      <w:hyperlink r:id="rId12" w:history="1">
        <w:r w:rsidRPr="00E71A90">
          <w:rPr>
            <w:rStyle w:val="Hyperlink"/>
            <w:bCs/>
          </w:rPr>
          <w:t>https://reportindia.org</w:t>
        </w:r>
      </w:hyperlink>
      <w:r w:rsidRPr="00E71A90">
        <w:rPr>
          <w:bCs/>
        </w:rPr>
        <w:t>)</w:t>
      </w:r>
      <w:r w:rsidR="0062759D" w:rsidRPr="00E71A90">
        <w:rPr>
          <w:bCs/>
        </w:rPr>
        <w:t xml:space="preserve"> under the “Resources” tab</w:t>
      </w:r>
    </w:p>
    <w:p w14:paraId="7CC0B606" w14:textId="77777777" w:rsidR="000B6DC6" w:rsidRPr="00E71A90" w:rsidRDefault="000B6DC6" w:rsidP="002A568B">
      <w:pPr>
        <w:pStyle w:val="Body"/>
        <w:numPr>
          <w:ilvl w:val="0"/>
          <w:numId w:val="21"/>
        </w:numPr>
        <w:shd w:val="clear" w:color="auto" w:fill="FFFFFF"/>
        <w:spacing w:after="100" w:line="360" w:lineRule="auto"/>
        <w:jc w:val="both"/>
      </w:pPr>
      <w:r w:rsidRPr="00E71A90">
        <w:t>DBT conducts an administrative review of the proposal and related documents within 45 days of submission</w:t>
      </w:r>
    </w:p>
    <w:p w14:paraId="0813FB18" w14:textId="77777777" w:rsidR="000B6DC6" w:rsidRPr="00E71A90" w:rsidRDefault="000B6DC6" w:rsidP="002A568B">
      <w:pPr>
        <w:pStyle w:val="Body"/>
        <w:numPr>
          <w:ilvl w:val="0"/>
          <w:numId w:val="21"/>
        </w:numPr>
        <w:shd w:val="clear" w:color="auto" w:fill="FFFFFF"/>
        <w:spacing w:after="100" w:line="360" w:lineRule="auto"/>
        <w:jc w:val="both"/>
      </w:pPr>
      <w:r w:rsidRPr="00E71A90">
        <w:lastRenderedPageBreak/>
        <w:t xml:space="preserve">DBT issues the NOC to the </w:t>
      </w:r>
      <w:r w:rsidR="006F67E4" w:rsidRPr="00E71A90">
        <w:t>Principal Investigator within 45 days of submission</w:t>
      </w:r>
    </w:p>
    <w:p w14:paraId="01948564" w14:textId="77777777" w:rsidR="0026242A" w:rsidRPr="00E71A90" w:rsidRDefault="00EB3E29" w:rsidP="00933E10">
      <w:pPr>
        <w:pStyle w:val="Heading2"/>
      </w:pPr>
      <w:bookmarkStart w:id="39" w:name="_Toc102566892"/>
      <w:r w:rsidRPr="00E71A90">
        <w:t>Revised Concept Sheets:</w:t>
      </w:r>
      <w:bookmarkEnd w:id="39"/>
    </w:p>
    <w:p w14:paraId="2C137244" w14:textId="7325A7AD" w:rsidR="0026242A" w:rsidRPr="00E71A90" w:rsidRDefault="00EB3E29" w:rsidP="00347874">
      <w:pPr>
        <w:pStyle w:val="Body"/>
        <w:spacing w:after="0" w:line="360" w:lineRule="auto"/>
        <w:ind w:left="90"/>
        <w:jc w:val="both"/>
      </w:pPr>
      <w:r w:rsidRPr="00E71A90">
        <w:t xml:space="preserve">Investigators with a previously-approved CS may wish to amend a CS to request additional specimens and/or data. In this case, the original CS Submittal Form should be revised. The investigator should highlight all changes and additions in track changes. In all cases possible, the original </w:t>
      </w:r>
      <w:r w:rsidR="00A50C3A" w:rsidRPr="00E71A90">
        <w:t xml:space="preserve">internal and </w:t>
      </w:r>
      <w:r w:rsidRPr="00E71A90">
        <w:t>external reviewers should be assigned to review the revised CS. Revised CS</w:t>
      </w:r>
      <w:r w:rsidR="00A50C3A" w:rsidRPr="00E71A90">
        <w:t>s</w:t>
      </w:r>
      <w:r w:rsidRPr="00E71A90">
        <w:t xml:space="preserve"> that are approved will either (1) be assigned the same CS number as the original project, if the amendment requests additional resources solely for completion of the initial project, or (2) be assigned a new CS number if the amendment proposes the addition of data/analyses to the project that will result in publication of an additional manuscript.</w:t>
      </w:r>
    </w:p>
    <w:p w14:paraId="01135A9F" w14:textId="77777777" w:rsidR="0026242A" w:rsidRPr="00E71A90" w:rsidRDefault="00EB3E29" w:rsidP="00933E10">
      <w:pPr>
        <w:pStyle w:val="Heading2"/>
      </w:pPr>
      <w:bookmarkStart w:id="40" w:name="_Toc102566893"/>
      <w:r w:rsidRPr="00E71A90">
        <w:t>NIH / DBT / other external grant submissions (refer to Fig.1)</w:t>
      </w:r>
      <w:bookmarkEnd w:id="40"/>
    </w:p>
    <w:p w14:paraId="5E8836EA" w14:textId="1EB5DD47" w:rsidR="0026242A" w:rsidRPr="00E71A90" w:rsidRDefault="00EB3E29" w:rsidP="002A568B">
      <w:pPr>
        <w:pStyle w:val="Body"/>
        <w:spacing w:after="0" w:line="360" w:lineRule="auto"/>
        <w:ind w:left="90"/>
        <w:jc w:val="both"/>
      </w:pPr>
      <w:r w:rsidRPr="00E71A90">
        <w:t>If an investigator within the RePORT India Consortium plans to submit a</w:t>
      </w:r>
      <w:r w:rsidR="00D62B17" w:rsidRPr="00E71A90">
        <w:t xml:space="preserve"> proposal</w:t>
      </w:r>
      <w:r w:rsidR="00DB5FA7" w:rsidRPr="00E71A90">
        <w:t xml:space="preserve"> </w:t>
      </w:r>
      <w:r w:rsidR="003F56C3" w:rsidRPr="00E71A90">
        <w:t xml:space="preserve">for </w:t>
      </w:r>
      <w:r w:rsidR="00A50C3A" w:rsidRPr="00E71A90">
        <w:t>funding</w:t>
      </w:r>
      <w:r w:rsidR="003F56C3" w:rsidRPr="00E71A90">
        <w:t xml:space="preserve"> (</w:t>
      </w:r>
      <w:r w:rsidR="001251BF" w:rsidRPr="00E71A90">
        <w:t>i.e.,</w:t>
      </w:r>
      <w:r w:rsidR="003F56C3" w:rsidRPr="00E71A90">
        <w:t xml:space="preserve"> to the NIH, DBT, or other funding organization, the </w:t>
      </w:r>
      <w:r w:rsidR="0008792E" w:rsidRPr="00E71A90">
        <w:t>investigat</w:t>
      </w:r>
      <w:r w:rsidR="0064596D" w:rsidRPr="00E71A90">
        <w:t>or</w:t>
      </w:r>
      <w:r w:rsidR="003F56C3" w:rsidRPr="00E71A90">
        <w:t xml:space="preserve"> should </w:t>
      </w:r>
      <w:r w:rsidR="003B3BB5" w:rsidRPr="00E71A90">
        <w:t>intimate to the EC chairs via email to obtain acknowledgement.</w:t>
      </w:r>
      <w:r w:rsidR="003F56C3" w:rsidRPr="00E71A90">
        <w:t xml:space="preserve"> This will ensure that the RePORT consortium is </w:t>
      </w:r>
      <w:r w:rsidRPr="00E71A90">
        <w:t>aware such a proposal is being submitted based on RePORT resources</w:t>
      </w:r>
      <w:r w:rsidR="003F56C3" w:rsidRPr="00E71A90">
        <w:t xml:space="preserve"> such as data and/or specimens</w:t>
      </w:r>
      <w:r w:rsidRPr="00E71A90">
        <w:t>. After the PI submit</w:t>
      </w:r>
      <w:r w:rsidR="003F56C3" w:rsidRPr="00E71A90">
        <w:t>s</w:t>
      </w:r>
      <w:r w:rsidRPr="00E71A90">
        <w:t xml:space="preserve"> the </w:t>
      </w:r>
      <w:r w:rsidR="003F56C3" w:rsidRPr="00E71A90">
        <w:t xml:space="preserve">grant </w:t>
      </w:r>
      <w:r w:rsidRPr="00E71A90">
        <w:t xml:space="preserve">proposal, </w:t>
      </w:r>
      <w:r w:rsidR="003F56C3" w:rsidRPr="00E71A90">
        <w:t xml:space="preserve">a </w:t>
      </w:r>
      <w:r w:rsidRPr="00E71A90">
        <w:t>RePORT CS should also be submitted as soon as</w:t>
      </w:r>
      <w:r w:rsidR="009A5CE8" w:rsidRPr="00E71A90">
        <w:t xml:space="preserve"> possible</w:t>
      </w:r>
      <w:r w:rsidR="003F56C3" w:rsidRPr="00E71A90">
        <w:t>.</w:t>
      </w:r>
      <w:r w:rsidR="00DB5FA7" w:rsidRPr="00E71A90">
        <w:t xml:space="preserve"> </w:t>
      </w:r>
      <w:r w:rsidR="0008792E" w:rsidRPr="00E71A90">
        <w:t>A</w:t>
      </w:r>
      <w:r w:rsidRPr="00E71A90">
        <w:t xml:space="preserve"> complete CS review will </w:t>
      </w:r>
      <w:r w:rsidR="0008792E" w:rsidRPr="00E71A90">
        <w:t>then be arranged</w:t>
      </w:r>
      <w:r w:rsidRPr="00E71A90">
        <w:t xml:space="preserve">. </w:t>
      </w:r>
      <w:r w:rsidR="00425085" w:rsidRPr="00E71A90">
        <w:t>Reviewers’</w:t>
      </w:r>
      <w:r w:rsidR="0008792E" w:rsidRPr="00E71A90">
        <w:t xml:space="preserve"> comments will be shared with the submitting PI</w:t>
      </w:r>
      <w:r w:rsidR="00D02554" w:rsidRPr="00E71A90">
        <w:t>, according to the process outlined above (</w:t>
      </w:r>
      <w:r w:rsidR="00D02554" w:rsidRPr="00E71A90">
        <w:rPr>
          <w:i/>
        </w:rPr>
        <w:t xml:space="preserve">Section </w:t>
      </w:r>
      <w:r w:rsidR="00685549" w:rsidRPr="00E71A90">
        <w:rPr>
          <w:i/>
        </w:rPr>
        <w:t>5</w:t>
      </w:r>
      <w:r w:rsidR="00D02554" w:rsidRPr="00E71A90">
        <w:rPr>
          <w:i/>
        </w:rPr>
        <w:t>.2</w:t>
      </w:r>
      <w:r w:rsidR="00D02554" w:rsidRPr="00E71A90">
        <w:t>)</w:t>
      </w:r>
      <w:r w:rsidR="0008792E" w:rsidRPr="00E71A90">
        <w:t xml:space="preserve">. </w:t>
      </w:r>
      <w:r w:rsidRPr="00E71A90">
        <w:t xml:space="preserve">If the </w:t>
      </w:r>
      <w:r w:rsidR="0008792E" w:rsidRPr="00E71A90">
        <w:t xml:space="preserve">grant </w:t>
      </w:r>
      <w:r w:rsidRPr="00E71A90">
        <w:t xml:space="preserve">proposal is accepted for funding, and if the funding is international, the study should be submitted for DBT NOC </w:t>
      </w:r>
      <w:r w:rsidR="00D02554" w:rsidRPr="00E71A90">
        <w:rPr>
          <w:i/>
        </w:rPr>
        <w:t xml:space="preserve">(Section </w:t>
      </w:r>
      <w:r w:rsidR="00685549" w:rsidRPr="00E71A90">
        <w:rPr>
          <w:i/>
        </w:rPr>
        <w:t>5</w:t>
      </w:r>
      <w:r w:rsidR="00D02554" w:rsidRPr="00E71A90">
        <w:rPr>
          <w:i/>
        </w:rPr>
        <w:t>.3)</w:t>
      </w:r>
      <w:r w:rsidRPr="00E71A90">
        <w:t xml:space="preserve">. </w:t>
      </w:r>
    </w:p>
    <w:p w14:paraId="404F17B8" w14:textId="3A3BB301" w:rsidR="00745F72" w:rsidRPr="00E71A90" w:rsidRDefault="00EB3E29" w:rsidP="00347874">
      <w:pPr>
        <w:pStyle w:val="Body"/>
        <w:spacing w:after="0" w:line="360" w:lineRule="auto"/>
        <w:jc w:val="both"/>
      </w:pPr>
      <w:r w:rsidRPr="00E71A90">
        <w:t xml:space="preserve">If the funding institution decides not to fund the project and the investigator still wishes to proceed with the work, the concept sheet will be assigned </w:t>
      </w:r>
      <w:r w:rsidR="0008792E" w:rsidRPr="00E71A90">
        <w:t xml:space="preserve">a </w:t>
      </w:r>
      <w:r w:rsidRPr="00E71A90">
        <w:t xml:space="preserve">regular CS review as described </w:t>
      </w:r>
      <w:r w:rsidR="00D02554" w:rsidRPr="00E71A90">
        <w:t xml:space="preserve">above </w:t>
      </w:r>
      <w:r w:rsidR="00D02554" w:rsidRPr="00E71A90">
        <w:rPr>
          <w:i/>
        </w:rPr>
        <w:t xml:space="preserve">(Section </w:t>
      </w:r>
      <w:r w:rsidR="00685549" w:rsidRPr="00E71A90">
        <w:rPr>
          <w:i/>
        </w:rPr>
        <w:t>5</w:t>
      </w:r>
      <w:r w:rsidR="00D02554" w:rsidRPr="00E71A90">
        <w:rPr>
          <w:i/>
        </w:rPr>
        <w:t>.2)</w:t>
      </w:r>
      <w:r w:rsidRPr="00E71A90">
        <w:t>.</w:t>
      </w:r>
      <w:bookmarkStart w:id="41" w:name="_Toc84248552"/>
    </w:p>
    <w:p w14:paraId="0DA928E8" w14:textId="6D223BB3" w:rsidR="00D35AD6" w:rsidRPr="00E71A90" w:rsidRDefault="00AB1B67" w:rsidP="00745F72">
      <w:pPr>
        <w:jc w:val="center"/>
        <w:rPr>
          <w:rFonts w:ascii="Calibri" w:eastAsia="Calibri" w:hAnsi="Calibri" w:cs="Calibri"/>
          <w:color w:val="000000"/>
          <w:sz w:val="22"/>
          <w:szCs w:val="22"/>
          <w:u w:color="000000"/>
        </w:rPr>
      </w:pPr>
      <w:r w:rsidRPr="00E71A90">
        <w:rPr>
          <w:rFonts w:ascii="Calibri" w:hAnsi="Calibri" w:cs="Calibri"/>
          <w:noProof/>
        </w:rPr>
        <w:lastRenderedPageBreak/>
        <w:drawing>
          <wp:inline distT="0" distB="0" distL="0" distR="0" wp14:anchorId="361C7A82" wp14:editId="57D739A0">
            <wp:extent cx="4741545" cy="82296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41545" cy="8229600"/>
                    </a:xfrm>
                    <a:prstGeom prst="rect">
                      <a:avLst/>
                    </a:prstGeom>
                    <a:noFill/>
                    <a:ln>
                      <a:noFill/>
                    </a:ln>
                  </pic:spPr>
                </pic:pic>
              </a:graphicData>
            </a:graphic>
          </wp:inline>
        </w:drawing>
      </w:r>
      <w:r w:rsidR="00745F72" w:rsidRPr="00E71A90">
        <w:rPr>
          <w:rFonts w:ascii="Calibri" w:hAnsi="Calibri" w:cs="Calibri"/>
        </w:rPr>
        <w:br w:type="page"/>
      </w:r>
    </w:p>
    <w:p w14:paraId="354DC955" w14:textId="77CDAB54" w:rsidR="0026242A" w:rsidRPr="00E71A90" w:rsidRDefault="00EB3E29" w:rsidP="00933E10">
      <w:pPr>
        <w:pStyle w:val="Heading2"/>
      </w:pPr>
      <w:bookmarkStart w:id="42" w:name="_Toc102566894"/>
      <w:r w:rsidRPr="00E71A90">
        <w:lastRenderedPageBreak/>
        <w:t>Data requests after approval of the concept sheet</w:t>
      </w:r>
      <w:bookmarkEnd w:id="41"/>
      <w:bookmarkEnd w:id="42"/>
    </w:p>
    <w:p w14:paraId="04319368" w14:textId="77777777" w:rsidR="0026242A" w:rsidRPr="00E71A90" w:rsidRDefault="00EB3E29" w:rsidP="002A568B">
      <w:pPr>
        <w:pStyle w:val="ListParagraph"/>
        <w:numPr>
          <w:ilvl w:val="0"/>
          <w:numId w:val="23"/>
        </w:numPr>
        <w:spacing w:line="360" w:lineRule="auto"/>
        <w:ind w:left="567"/>
        <w:jc w:val="both"/>
        <w:rPr>
          <w:rFonts w:cs="Calibri"/>
        </w:rPr>
      </w:pPr>
      <w:r w:rsidRPr="00E71A90">
        <w:rPr>
          <w:rFonts w:cs="Calibri"/>
        </w:rPr>
        <w:t xml:space="preserve">Once a project is approved by </w:t>
      </w:r>
      <w:r w:rsidR="008C4444" w:rsidRPr="00E71A90">
        <w:rPr>
          <w:rFonts w:cs="Calibri"/>
        </w:rPr>
        <w:t xml:space="preserve">the </w:t>
      </w:r>
      <w:r w:rsidRPr="00E71A90">
        <w:rPr>
          <w:rFonts w:cs="Calibri"/>
        </w:rPr>
        <w:t>EC, the lead investigator can send request for data, specimens or analytic support. All data requests that involve data housed at</w:t>
      </w:r>
      <w:r w:rsidR="00DB5FA7" w:rsidRPr="00E71A90">
        <w:rPr>
          <w:rFonts w:cs="Calibri"/>
        </w:rPr>
        <w:t xml:space="preserve"> </w:t>
      </w:r>
      <w:r w:rsidR="00425085" w:rsidRPr="00E71A90">
        <w:rPr>
          <w:rFonts w:cs="Calibri"/>
        </w:rPr>
        <w:t>the Data</w:t>
      </w:r>
      <w:r w:rsidR="00DB5FA7" w:rsidRPr="00E71A90">
        <w:rPr>
          <w:rFonts w:cs="Calibri"/>
        </w:rPr>
        <w:t xml:space="preserve"> </w:t>
      </w:r>
      <w:r w:rsidR="008C4444" w:rsidRPr="00E71A90">
        <w:rPr>
          <w:rFonts w:cs="Calibri"/>
        </w:rPr>
        <w:t>C</w:t>
      </w:r>
      <w:r w:rsidRPr="00E71A90">
        <w:rPr>
          <w:rFonts w:cs="Calibri"/>
        </w:rPr>
        <w:t xml:space="preserve">oordination </w:t>
      </w:r>
      <w:r w:rsidR="008C4444" w:rsidRPr="00E71A90">
        <w:rPr>
          <w:rFonts w:cs="Calibri"/>
        </w:rPr>
        <w:t>C</w:t>
      </w:r>
      <w:r w:rsidRPr="00E71A90">
        <w:rPr>
          <w:rFonts w:cs="Calibri"/>
        </w:rPr>
        <w:t xml:space="preserve">entre, JIPMER or another data repository external to the site which is making the request, should be submitted to RePORT India Data Manager </w:t>
      </w:r>
      <w:hyperlink r:id="rId14" w:history="1">
        <w:r w:rsidRPr="00E71A90">
          <w:rPr>
            <w:rStyle w:val="Hyperlink2"/>
          </w:rPr>
          <w:t>data.cohub@gmail.com</w:t>
        </w:r>
      </w:hyperlink>
      <w:r w:rsidRPr="00E71A90">
        <w:rPr>
          <w:rFonts w:cs="Calibri"/>
        </w:rPr>
        <w:t>.</w:t>
      </w:r>
    </w:p>
    <w:p w14:paraId="7CF0A1DE" w14:textId="77777777" w:rsidR="0026242A" w:rsidRPr="00E71A90" w:rsidRDefault="00EB3E29" w:rsidP="002A568B">
      <w:pPr>
        <w:pStyle w:val="ListParagraph"/>
        <w:numPr>
          <w:ilvl w:val="0"/>
          <w:numId w:val="23"/>
        </w:numPr>
        <w:spacing w:line="360" w:lineRule="auto"/>
        <w:ind w:left="567"/>
        <w:jc w:val="both"/>
        <w:rPr>
          <w:rFonts w:cs="Calibri"/>
        </w:rPr>
      </w:pPr>
      <w:r w:rsidRPr="00E71A90">
        <w:rPr>
          <w:rFonts w:cs="Calibri"/>
        </w:rPr>
        <w:t xml:space="preserve">The e-mail should include: </w:t>
      </w:r>
    </w:p>
    <w:p w14:paraId="367EBE7B" w14:textId="77777777" w:rsidR="0026242A" w:rsidRPr="00E71A90" w:rsidRDefault="00EB3E29" w:rsidP="002A568B">
      <w:pPr>
        <w:pStyle w:val="ListParagraph"/>
        <w:numPr>
          <w:ilvl w:val="0"/>
          <w:numId w:val="25"/>
        </w:numPr>
        <w:spacing w:line="360" w:lineRule="auto"/>
        <w:jc w:val="both"/>
        <w:rPr>
          <w:rFonts w:cs="Calibri"/>
        </w:rPr>
      </w:pPr>
      <w:r w:rsidRPr="00E71A90">
        <w:rPr>
          <w:rFonts w:cs="Calibri"/>
        </w:rPr>
        <w:t>A list of RePORT India data variable names desired</w:t>
      </w:r>
    </w:p>
    <w:p w14:paraId="375E3FD6" w14:textId="77777777" w:rsidR="0026242A" w:rsidRPr="00E71A90" w:rsidRDefault="00EB3E29" w:rsidP="002A568B">
      <w:pPr>
        <w:pStyle w:val="ListParagraph"/>
        <w:numPr>
          <w:ilvl w:val="0"/>
          <w:numId w:val="25"/>
        </w:numPr>
        <w:spacing w:line="360" w:lineRule="auto"/>
        <w:jc w:val="both"/>
        <w:rPr>
          <w:rFonts w:cs="Calibri"/>
        </w:rPr>
      </w:pPr>
      <w:r w:rsidRPr="00E71A90">
        <w:rPr>
          <w:rFonts w:cs="Calibri"/>
        </w:rPr>
        <w:t xml:space="preserve">The visit number(s) and/or calendar dates for which data are needed </w:t>
      </w:r>
    </w:p>
    <w:p w14:paraId="35C3D5B3" w14:textId="77777777" w:rsidR="0026242A" w:rsidRPr="00E71A90" w:rsidRDefault="00EB3E29" w:rsidP="002A568B">
      <w:pPr>
        <w:pStyle w:val="ListParagraph"/>
        <w:numPr>
          <w:ilvl w:val="0"/>
          <w:numId w:val="25"/>
        </w:numPr>
        <w:spacing w:line="360" w:lineRule="auto"/>
        <w:jc w:val="both"/>
        <w:rPr>
          <w:rFonts w:cs="Calibri"/>
        </w:rPr>
      </w:pPr>
      <w:r w:rsidRPr="00E71A90">
        <w:rPr>
          <w:rFonts w:cs="Calibri"/>
        </w:rPr>
        <w:t xml:space="preserve">Communication regarding the EC approval of the CS. </w:t>
      </w:r>
    </w:p>
    <w:p w14:paraId="34EA0F84" w14:textId="77777777" w:rsidR="0026242A" w:rsidRPr="00E71A90" w:rsidRDefault="00EB3E29" w:rsidP="002A568B">
      <w:pPr>
        <w:pStyle w:val="Body"/>
        <w:spacing w:line="360" w:lineRule="auto"/>
        <w:ind w:left="270"/>
        <w:jc w:val="both"/>
      </w:pPr>
      <w:r w:rsidRPr="00E71A90">
        <w:t xml:space="preserve">Variable names can be obtained from the RePORT India data elements bank. The RePORT India Common Protocol data elements bank is posted on the RePORT India Web Portal. </w:t>
      </w:r>
    </w:p>
    <w:p w14:paraId="12620C7A" w14:textId="77777777" w:rsidR="0026242A" w:rsidRPr="00E71A90" w:rsidRDefault="00EB3E29" w:rsidP="002A568B">
      <w:pPr>
        <w:pStyle w:val="ListParagraph"/>
        <w:numPr>
          <w:ilvl w:val="2"/>
          <w:numId w:val="27"/>
        </w:numPr>
        <w:spacing w:line="360" w:lineRule="auto"/>
        <w:ind w:left="567"/>
        <w:jc w:val="both"/>
        <w:rPr>
          <w:rFonts w:cs="Calibri"/>
        </w:rPr>
      </w:pPr>
      <w:r w:rsidRPr="00E71A90">
        <w:rPr>
          <w:rFonts w:cs="Calibri"/>
        </w:rPr>
        <w:t>The RePORT India Data Manager and the Data Core group will review the data sharing request outlined in the research proposal and seek clarification from the requesting investigator if needed. The RePORT India Data Manager will maintain a data approval tracker for all data requests.</w:t>
      </w:r>
    </w:p>
    <w:p w14:paraId="56856FC6" w14:textId="77777777" w:rsidR="0026242A" w:rsidRPr="00E71A90" w:rsidRDefault="00EB3E29" w:rsidP="002A568B">
      <w:pPr>
        <w:pStyle w:val="ListParagraph"/>
        <w:numPr>
          <w:ilvl w:val="2"/>
          <w:numId w:val="27"/>
        </w:numPr>
        <w:spacing w:after="0" w:line="360" w:lineRule="auto"/>
        <w:ind w:left="567"/>
        <w:jc w:val="both"/>
        <w:rPr>
          <w:rFonts w:cs="Calibri"/>
        </w:rPr>
      </w:pPr>
      <w:r w:rsidRPr="00E71A90">
        <w:rPr>
          <w:rFonts w:cs="Calibri"/>
        </w:rPr>
        <w:t xml:space="preserve">Once all clarifications are obtained, the RePORT India Data Manager will send a formal email to all the PIs of the consortium regarding the complete details of the request. PIs will be provided a deadline for comments. </w:t>
      </w:r>
    </w:p>
    <w:p w14:paraId="581DD565" w14:textId="77777777" w:rsidR="0026242A" w:rsidRPr="00E71A90" w:rsidRDefault="00EB3E29" w:rsidP="002A568B">
      <w:pPr>
        <w:pStyle w:val="ListParagraph"/>
        <w:numPr>
          <w:ilvl w:val="2"/>
          <w:numId w:val="28"/>
        </w:numPr>
        <w:spacing w:after="0" w:line="360" w:lineRule="auto"/>
        <w:ind w:firstLine="27"/>
        <w:jc w:val="both"/>
        <w:rPr>
          <w:rFonts w:cs="Calibri"/>
        </w:rPr>
      </w:pPr>
      <w:r w:rsidRPr="00E71A90">
        <w:rPr>
          <w:rFonts w:cs="Calibri"/>
        </w:rPr>
        <w:t>Based on the comments from PIs, the RePORT India Data Manager will send a final confirmatory email to the requesting Investigator that the data request was approved.</w:t>
      </w:r>
    </w:p>
    <w:p w14:paraId="0B907510" w14:textId="77777777" w:rsidR="0026242A" w:rsidRPr="00E71A90" w:rsidRDefault="00EB3E29" w:rsidP="002A568B">
      <w:pPr>
        <w:pStyle w:val="ListParagraph"/>
        <w:numPr>
          <w:ilvl w:val="2"/>
          <w:numId w:val="27"/>
        </w:numPr>
        <w:spacing w:after="0" w:line="360" w:lineRule="auto"/>
        <w:ind w:left="567"/>
        <w:jc w:val="both"/>
        <w:rPr>
          <w:rFonts w:cs="Calibri"/>
        </w:rPr>
      </w:pPr>
      <w:r w:rsidRPr="00E71A90">
        <w:rPr>
          <w:rFonts w:cs="Calibri"/>
        </w:rPr>
        <w:t>The RePORT India Data Man</w:t>
      </w:r>
      <w:r w:rsidR="008F41ED" w:rsidRPr="00E71A90">
        <w:rPr>
          <w:rFonts w:cs="Calibri"/>
        </w:rPr>
        <w:t>a</w:t>
      </w:r>
      <w:r w:rsidRPr="00E71A90">
        <w:rPr>
          <w:rFonts w:cs="Calibri"/>
        </w:rPr>
        <w:t>ger will share the merged data from all RePORT India CRSs with the requesting Investigator via a secure mechanism.</w:t>
      </w:r>
    </w:p>
    <w:p w14:paraId="3FE79378" w14:textId="77777777" w:rsidR="0026242A" w:rsidRPr="00E71A90" w:rsidRDefault="008C4444" w:rsidP="002A568B">
      <w:pPr>
        <w:pStyle w:val="ListParagraph"/>
        <w:spacing w:after="0" w:line="360" w:lineRule="auto"/>
        <w:ind w:left="270"/>
        <w:jc w:val="both"/>
        <w:rPr>
          <w:rFonts w:cs="Calibri"/>
        </w:rPr>
      </w:pPr>
      <w:r w:rsidRPr="00E71A90">
        <w:rPr>
          <w:rFonts w:cs="Calibri"/>
        </w:rPr>
        <w:t xml:space="preserve">Approximately </w:t>
      </w:r>
      <w:r w:rsidR="00EB3E29" w:rsidRPr="00E71A90">
        <w:rPr>
          <w:rFonts w:cs="Calibri"/>
        </w:rPr>
        <w:t>two</w:t>
      </w:r>
      <w:r w:rsidR="00DB5FA7" w:rsidRPr="00E71A90">
        <w:rPr>
          <w:rFonts w:cs="Calibri"/>
        </w:rPr>
        <w:t xml:space="preserve"> </w:t>
      </w:r>
      <w:r w:rsidR="00EB3E29" w:rsidRPr="00E71A90">
        <w:rPr>
          <w:rFonts w:cs="Calibri"/>
        </w:rPr>
        <w:t>week</w:t>
      </w:r>
      <w:r w:rsidRPr="00E71A90">
        <w:rPr>
          <w:rFonts w:cs="Calibri"/>
        </w:rPr>
        <w:t>s</w:t>
      </w:r>
      <w:r w:rsidR="00EB3E29" w:rsidRPr="00E71A90">
        <w:rPr>
          <w:rFonts w:cs="Calibri"/>
        </w:rPr>
        <w:t xml:space="preserve"> may be required for the production of an analytic database. If the data request is complex, additional time may be necessary. </w:t>
      </w:r>
    </w:p>
    <w:p w14:paraId="32114653" w14:textId="77777777" w:rsidR="002A568B" w:rsidRPr="00E71A90" w:rsidRDefault="002A568B" w:rsidP="002A568B">
      <w:pPr>
        <w:pStyle w:val="ListParagraph"/>
        <w:spacing w:after="0" w:line="360" w:lineRule="auto"/>
        <w:ind w:left="270"/>
        <w:jc w:val="both"/>
        <w:rPr>
          <w:rFonts w:cs="Calibri"/>
        </w:rPr>
      </w:pPr>
    </w:p>
    <w:p w14:paraId="5BC3AEEC" w14:textId="77777777" w:rsidR="0026242A" w:rsidRPr="00E71A90" w:rsidRDefault="00EB3E29" w:rsidP="00933E10">
      <w:pPr>
        <w:pStyle w:val="Heading2"/>
      </w:pPr>
      <w:bookmarkStart w:id="43" w:name="_Toc102566895"/>
      <w:r w:rsidRPr="00E71A90">
        <w:t>Biospecimen requests after approval of the concept sheet</w:t>
      </w:r>
      <w:bookmarkEnd w:id="43"/>
    </w:p>
    <w:p w14:paraId="7D1A8C97" w14:textId="1DCD1166" w:rsidR="0026242A" w:rsidRPr="00E71A90" w:rsidRDefault="00945C2A" w:rsidP="00774E05">
      <w:pPr>
        <w:pStyle w:val="Body"/>
        <w:spacing w:after="0" w:line="360" w:lineRule="auto"/>
        <w:ind w:hanging="38"/>
        <w:jc w:val="both"/>
      </w:pPr>
      <w:r w:rsidRPr="00E71A90">
        <w:t xml:space="preserve">The list of </w:t>
      </w:r>
      <w:r w:rsidR="00EB3E29" w:rsidRPr="00E71A90">
        <w:t xml:space="preserve">Common Protocol biospecimens </w:t>
      </w:r>
      <w:r w:rsidRPr="00E71A90">
        <w:t xml:space="preserve">and the Schedule of Events (SOE) for Cohort A and Cohort B are available in </w:t>
      </w:r>
      <w:hyperlink r:id="rId15" w:history="1">
        <w:r w:rsidRPr="00E71A90">
          <w:rPr>
            <w:rStyle w:val="Hyperlink"/>
          </w:rPr>
          <w:t>RePORT India website</w:t>
        </w:r>
      </w:hyperlink>
      <w:r w:rsidRPr="00E71A90">
        <w:t>.</w:t>
      </w:r>
      <w:r w:rsidR="00EB3E29" w:rsidRPr="00E71A90">
        <w:t xml:space="preserve"> All specimen requests should be submitted to RePORT India Lab Manager at ASivaprakasam@crdfglobal.org at the </w:t>
      </w:r>
      <w:r w:rsidR="008C4444" w:rsidRPr="00E71A90">
        <w:t>C</w:t>
      </w:r>
      <w:r w:rsidR="00EB3E29" w:rsidRPr="00E71A90">
        <w:t xml:space="preserve">entral </w:t>
      </w:r>
      <w:r w:rsidR="008C4444" w:rsidRPr="00E71A90">
        <w:t>Bio</w:t>
      </w:r>
      <w:r w:rsidR="00EB3E29" w:rsidRPr="00E71A90">
        <w:t xml:space="preserve">repository </w:t>
      </w:r>
      <w:r w:rsidR="008C4444" w:rsidRPr="00E71A90">
        <w:t>accompanied by</w:t>
      </w:r>
      <w:r w:rsidR="00EB3E29" w:rsidRPr="00E71A90">
        <w:t xml:space="preserve"> the EC approval </w:t>
      </w:r>
      <w:r w:rsidR="00EB3E29" w:rsidRPr="00E71A90">
        <w:lastRenderedPageBreak/>
        <w:t xml:space="preserve">of the CS. Requests for specimens will not be processed until verification of local IRB/IEC approval of the Investigator AND the CRU sites from where the specimens were obtained has been provided. All requests should include a completed Central Biorepository Request Checklist or a completed DNA Biorepository Biospecimen Request Form (for DNA requests) – both can be found </w:t>
      </w:r>
      <w:r w:rsidR="008C4444" w:rsidRPr="00E71A90">
        <w:t>on</w:t>
      </w:r>
      <w:r w:rsidR="00EB3E29" w:rsidRPr="00E71A90">
        <w:t xml:space="preserve"> the RePORT India </w:t>
      </w:r>
      <w:r w:rsidR="00680FD9" w:rsidRPr="00E71A90">
        <w:t>w</w:t>
      </w:r>
      <w:r w:rsidR="00EB3E29" w:rsidRPr="00E71A90">
        <w:t xml:space="preserve">eb </w:t>
      </w:r>
      <w:r w:rsidR="00680FD9" w:rsidRPr="00E71A90">
        <w:t>p</w:t>
      </w:r>
      <w:r w:rsidR="00EB3E29" w:rsidRPr="00E71A90">
        <w:t>ortal</w:t>
      </w:r>
      <w:r w:rsidR="00680FD9" w:rsidRPr="00E71A90">
        <w:t xml:space="preserve"> (</w:t>
      </w:r>
      <w:hyperlink r:id="rId16" w:history="1">
        <w:r w:rsidR="00680FD9" w:rsidRPr="00E71A90">
          <w:rPr>
            <w:rStyle w:val="Hyperlink0"/>
          </w:rPr>
          <w:t>https://reportindia.org/</w:t>
        </w:r>
      </w:hyperlink>
      <w:r w:rsidR="00680FD9" w:rsidRPr="00E71A90">
        <w:t xml:space="preserve">) </w:t>
      </w:r>
      <w:r w:rsidR="00EB3E29" w:rsidRPr="00E71A90">
        <w:t xml:space="preserve">and can </w:t>
      </w:r>
      <w:r w:rsidR="00680FD9" w:rsidRPr="00E71A90">
        <w:t xml:space="preserve">also </w:t>
      </w:r>
      <w:r w:rsidR="00EB3E29" w:rsidRPr="00E71A90">
        <w:t>be requested from the RePORT India Admin</w:t>
      </w:r>
      <w:r w:rsidR="00680FD9" w:rsidRPr="00E71A90">
        <w:t>istrative</w:t>
      </w:r>
      <w:r w:rsidR="00EB3E29" w:rsidRPr="00E71A90">
        <w:t xml:space="preserve"> Coordinator. Overall timeline for providing biospecimen/ live culture/culture isolate/data from the time of submission of application by the investigator will be 30 working days.</w:t>
      </w:r>
    </w:p>
    <w:p w14:paraId="7E907C88" w14:textId="77777777" w:rsidR="0026242A" w:rsidRPr="00E71A90" w:rsidRDefault="0026242A" w:rsidP="002A568B">
      <w:pPr>
        <w:pStyle w:val="Body"/>
        <w:spacing w:after="0" w:line="360" w:lineRule="auto"/>
        <w:ind w:left="180" w:hanging="180"/>
        <w:jc w:val="both"/>
      </w:pPr>
    </w:p>
    <w:p w14:paraId="08065B08" w14:textId="77777777" w:rsidR="0026242A" w:rsidRPr="00E71A90" w:rsidRDefault="00EB3E29" w:rsidP="002A568B">
      <w:pPr>
        <w:pStyle w:val="Heading3"/>
        <w:spacing w:line="360" w:lineRule="auto"/>
        <w:rPr>
          <w:rFonts w:cs="Calibri"/>
        </w:rPr>
      </w:pPr>
      <w:bookmarkStart w:id="44" w:name="_Toc102566896"/>
      <w:r w:rsidRPr="00E71A90">
        <w:rPr>
          <w:rFonts w:cs="Calibri"/>
        </w:rPr>
        <w:t>Selection of Specimens</w:t>
      </w:r>
      <w:bookmarkEnd w:id="44"/>
    </w:p>
    <w:p w14:paraId="76DEEB7D" w14:textId="77777777" w:rsidR="0026242A" w:rsidRPr="00E71A90" w:rsidRDefault="00EB3E29" w:rsidP="002A568B">
      <w:pPr>
        <w:pStyle w:val="Body"/>
        <w:spacing w:after="0" w:line="360" w:lineRule="auto"/>
        <w:jc w:val="both"/>
      </w:pPr>
      <w:r w:rsidRPr="00E71A90">
        <w:rPr>
          <w:bCs/>
        </w:rPr>
        <w:t>If an investigator has already determined the appropriate RePORT India Participant ID visits for his/her project, an Excel spreadsheet of RePORT India Participant IDs, visits, and visit dates should be attached to the e-mailed specimen request. If the investigator has not yet determined appropriate RePORT India Participant ID visits, RePORT India Data Man</w:t>
      </w:r>
      <w:r w:rsidR="009B0AA4" w:rsidRPr="00E71A90">
        <w:rPr>
          <w:bCs/>
        </w:rPr>
        <w:t>a</w:t>
      </w:r>
      <w:r w:rsidRPr="00E71A90">
        <w:rPr>
          <w:bCs/>
        </w:rPr>
        <w:t>ger will be assigned to work with the investigator to select appropriate RePORT India Participant ID visits based on the selection criteria in the approved concept sheet</w:t>
      </w:r>
      <w:r w:rsidRPr="00E71A90">
        <w:t>.</w:t>
      </w:r>
    </w:p>
    <w:p w14:paraId="60FD1358" w14:textId="77777777" w:rsidR="002A568B" w:rsidRPr="00E71A90" w:rsidRDefault="002A568B" w:rsidP="002A568B">
      <w:pPr>
        <w:pStyle w:val="Body"/>
        <w:spacing w:after="0" w:line="360" w:lineRule="auto"/>
        <w:jc w:val="both"/>
      </w:pPr>
    </w:p>
    <w:p w14:paraId="67DBF766" w14:textId="77777777" w:rsidR="0026242A" w:rsidRPr="00E71A90" w:rsidRDefault="00EB3E29" w:rsidP="00933E10">
      <w:pPr>
        <w:pStyle w:val="Heading2"/>
      </w:pPr>
      <w:bookmarkStart w:id="45" w:name="_Toc102566897"/>
      <w:r w:rsidRPr="00E71A90">
        <w:t>Agreement (MTA)</w:t>
      </w:r>
      <w:bookmarkEnd w:id="45"/>
    </w:p>
    <w:p w14:paraId="7CAEFB7D" w14:textId="77777777" w:rsidR="0026242A" w:rsidRPr="00E71A90" w:rsidRDefault="00EB3E29" w:rsidP="00774E05">
      <w:pPr>
        <w:pStyle w:val="Body"/>
        <w:spacing w:after="0" w:line="360" w:lineRule="auto"/>
        <w:ind w:hanging="180"/>
        <w:jc w:val="both"/>
        <w:rPr>
          <w:b/>
          <w:bCs/>
        </w:rPr>
      </w:pPr>
      <w:r w:rsidRPr="00E71A90">
        <w:t xml:space="preserve">   The requesting institute/organization should be notified at the appropriate stage of the review process by the biorepository team so that suitable agreements can be prepared immediately after a successful review. Agreements will be prepared between institutions/organizations (institution where the biorepository is held and the institution/organization hosting the investigators requesting for the biospecimens and data) and not at an individual level for biospecimens/data shared and leaving the institute. A fully functional MTA is needed even for sample transfers happen</w:t>
      </w:r>
      <w:r w:rsidR="00680FD9" w:rsidRPr="00E71A90">
        <w:t>ing</w:t>
      </w:r>
      <w:r w:rsidRPr="00E71A90">
        <w:t xml:space="preserve"> within India (either between the two participating Indian institutions or between the Central Biorepository and the institution which is performing the assays. </w:t>
      </w:r>
    </w:p>
    <w:p w14:paraId="5FF2D8C7" w14:textId="77777777" w:rsidR="0026242A" w:rsidRPr="00E71A90" w:rsidRDefault="00EB3E29" w:rsidP="00774E05">
      <w:pPr>
        <w:pStyle w:val="Body"/>
        <w:spacing w:after="0" w:line="360" w:lineRule="auto"/>
        <w:ind w:hanging="38"/>
        <w:jc w:val="both"/>
        <w:rPr>
          <w:b/>
          <w:bCs/>
        </w:rPr>
      </w:pPr>
      <w:r w:rsidRPr="00E71A90">
        <w:t xml:space="preserve">Agreements/MTA should specify the following: </w:t>
      </w:r>
    </w:p>
    <w:p w14:paraId="02733991" w14:textId="77777777" w:rsidR="0026242A" w:rsidRPr="00E71A90" w:rsidRDefault="00EB3E29" w:rsidP="002A568B">
      <w:pPr>
        <w:pStyle w:val="ListParagraph"/>
        <w:numPr>
          <w:ilvl w:val="0"/>
          <w:numId w:val="30"/>
        </w:numPr>
        <w:spacing w:after="0" w:line="360" w:lineRule="auto"/>
        <w:ind w:left="567"/>
        <w:jc w:val="both"/>
        <w:rPr>
          <w:rFonts w:cs="Calibri"/>
        </w:rPr>
      </w:pPr>
      <w:r w:rsidRPr="00E71A90">
        <w:rPr>
          <w:rFonts w:cs="Calibri"/>
        </w:rPr>
        <w:t xml:space="preserve">Manner in which the data will be used; the data can only be used for the purposes for which </w:t>
      </w:r>
      <w:r w:rsidR="00425085" w:rsidRPr="00E71A90">
        <w:rPr>
          <w:rFonts w:cs="Calibri"/>
        </w:rPr>
        <w:t>it has</w:t>
      </w:r>
      <w:r w:rsidRPr="00E71A90">
        <w:rPr>
          <w:rFonts w:cs="Calibri"/>
        </w:rPr>
        <w:t xml:space="preserve"> been released.</w:t>
      </w:r>
    </w:p>
    <w:p w14:paraId="1974190A" w14:textId="77777777" w:rsidR="0026242A" w:rsidRPr="00E71A90" w:rsidRDefault="00EB3E29" w:rsidP="002A568B">
      <w:pPr>
        <w:pStyle w:val="ListParagraph"/>
        <w:numPr>
          <w:ilvl w:val="0"/>
          <w:numId w:val="30"/>
        </w:numPr>
        <w:spacing w:after="0" w:line="360" w:lineRule="auto"/>
        <w:ind w:left="567"/>
        <w:jc w:val="both"/>
        <w:rPr>
          <w:rFonts w:cs="Calibri"/>
        </w:rPr>
      </w:pPr>
      <w:r w:rsidRPr="00E71A90">
        <w:rPr>
          <w:rFonts w:cs="Calibri"/>
        </w:rPr>
        <w:t xml:space="preserve">Procedures on how anonymity and confidentiality of the patients will be maintained at all times (no data will be used to identify individual patients). </w:t>
      </w:r>
    </w:p>
    <w:p w14:paraId="15F1524E" w14:textId="77777777" w:rsidR="0026242A" w:rsidRPr="00E71A90" w:rsidRDefault="00EB3E29" w:rsidP="002A568B">
      <w:pPr>
        <w:pStyle w:val="ListParagraph"/>
        <w:numPr>
          <w:ilvl w:val="0"/>
          <w:numId w:val="30"/>
        </w:numPr>
        <w:spacing w:after="0" w:line="360" w:lineRule="auto"/>
        <w:ind w:left="567"/>
        <w:jc w:val="both"/>
        <w:rPr>
          <w:rFonts w:cs="Calibri"/>
        </w:rPr>
      </w:pPr>
      <w:r w:rsidRPr="00E71A90">
        <w:rPr>
          <w:rFonts w:cs="Calibri"/>
        </w:rPr>
        <w:t xml:space="preserve">Details on how Intellectual Property Rights will be protected and will be made available to the public forum as publications, presentations and products. </w:t>
      </w:r>
    </w:p>
    <w:p w14:paraId="65EF3142" w14:textId="1808E284" w:rsidR="0026242A" w:rsidRPr="00E71A90" w:rsidRDefault="00EB3E29" w:rsidP="002A568B">
      <w:pPr>
        <w:pStyle w:val="ListParagraph"/>
        <w:numPr>
          <w:ilvl w:val="0"/>
          <w:numId w:val="30"/>
        </w:numPr>
        <w:spacing w:after="0" w:line="360" w:lineRule="auto"/>
        <w:ind w:left="567"/>
        <w:jc w:val="both"/>
        <w:rPr>
          <w:rFonts w:cs="Calibri"/>
        </w:rPr>
      </w:pPr>
      <w:r w:rsidRPr="00E71A90">
        <w:rPr>
          <w:rFonts w:cs="Calibri"/>
        </w:rPr>
        <w:lastRenderedPageBreak/>
        <w:t xml:space="preserve">Statement on how credit will be given to the </w:t>
      </w:r>
      <w:r w:rsidR="0024402A" w:rsidRPr="00E71A90">
        <w:rPr>
          <w:rFonts w:cs="Calibri"/>
        </w:rPr>
        <w:t>RePORT India Consortium</w:t>
      </w:r>
      <w:r w:rsidRPr="00E71A90">
        <w:rPr>
          <w:rFonts w:cs="Calibri"/>
        </w:rPr>
        <w:t xml:space="preserve"> (institutions and their investigators who have contributed to collection and processing of biospecimens and the meta data) while reporting, presenting or publishing the results of the research/project in any manner</w:t>
      </w:r>
      <w:r w:rsidR="00680FD9" w:rsidRPr="00E71A90">
        <w:rPr>
          <w:rFonts w:cs="Calibri"/>
        </w:rPr>
        <w:t>.</w:t>
      </w:r>
      <w:r w:rsidR="00E530F6" w:rsidRPr="00E71A90">
        <w:rPr>
          <w:rFonts w:cs="Calibri"/>
        </w:rPr>
        <w:t xml:space="preserve"> </w:t>
      </w:r>
      <w:r w:rsidR="00680FD9" w:rsidRPr="00E71A90">
        <w:rPr>
          <w:rFonts w:cs="Calibri"/>
        </w:rPr>
        <w:t>If it</w:t>
      </w:r>
      <w:r w:rsidRPr="00E71A90">
        <w:rPr>
          <w:rFonts w:cs="Calibri"/>
        </w:rPr>
        <w:t xml:space="preserve"> results in a successful commercial product</w:t>
      </w:r>
      <w:r w:rsidR="00680FD9" w:rsidRPr="00E71A90">
        <w:rPr>
          <w:rFonts w:cs="Calibri"/>
        </w:rPr>
        <w:t>,</w:t>
      </w:r>
      <w:r w:rsidRPr="00E71A90">
        <w:rPr>
          <w:rFonts w:cs="Calibri"/>
        </w:rPr>
        <w:t xml:space="preserve"> their product information sheet </w:t>
      </w:r>
      <w:r w:rsidR="00680FD9" w:rsidRPr="00E71A90">
        <w:rPr>
          <w:rFonts w:cs="Calibri"/>
        </w:rPr>
        <w:t>must state:</w:t>
      </w:r>
      <w:r w:rsidRPr="00E71A90">
        <w:rPr>
          <w:rFonts w:cs="Calibri"/>
        </w:rPr>
        <w:t xml:space="preserve"> “We acknowledge the contribution of RePORT India Consortium in development of our product”. </w:t>
      </w:r>
    </w:p>
    <w:p w14:paraId="2441904A" w14:textId="77777777" w:rsidR="0026242A" w:rsidRPr="00E71A90" w:rsidRDefault="00EB3E29" w:rsidP="002A568B">
      <w:pPr>
        <w:pStyle w:val="ListParagraph"/>
        <w:numPr>
          <w:ilvl w:val="0"/>
          <w:numId w:val="30"/>
        </w:numPr>
        <w:spacing w:after="0" w:line="360" w:lineRule="auto"/>
        <w:ind w:left="567"/>
        <w:jc w:val="both"/>
        <w:rPr>
          <w:rFonts w:cs="Calibri"/>
        </w:rPr>
      </w:pPr>
      <w:r w:rsidRPr="00E71A90">
        <w:rPr>
          <w:rFonts w:cs="Calibri"/>
        </w:rPr>
        <w:t>Details on the process of arbitration (if required)</w:t>
      </w:r>
      <w:r w:rsidR="00680FD9" w:rsidRPr="00E71A90">
        <w:rPr>
          <w:rFonts w:cs="Calibri"/>
        </w:rPr>
        <w:t>.</w:t>
      </w:r>
    </w:p>
    <w:p w14:paraId="02491C29" w14:textId="77777777" w:rsidR="0026242A" w:rsidRPr="00E71A90" w:rsidRDefault="00EB3E29" w:rsidP="002A568B">
      <w:pPr>
        <w:pStyle w:val="ListParagraph"/>
        <w:numPr>
          <w:ilvl w:val="0"/>
          <w:numId w:val="31"/>
        </w:numPr>
        <w:spacing w:after="0" w:line="360" w:lineRule="auto"/>
        <w:ind w:firstLine="27"/>
        <w:jc w:val="both"/>
        <w:rPr>
          <w:rFonts w:cs="Calibri"/>
          <w:b/>
          <w:bCs/>
        </w:rPr>
      </w:pPr>
      <w:r w:rsidRPr="00E71A90">
        <w:rPr>
          <w:rFonts w:cs="Calibri"/>
        </w:rPr>
        <w:t>Format of documents that will have to be submitted to the biorepository team and CSRC at regular intervals as report on progress</w:t>
      </w:r>
      <w:r w:rsidR="00680FD9" w:rsidRPr="00E71A90">
        <w:rPr>
          <w:rFonts w:cs="Calibri"/>
        </w:rPr>
        <w:t>.</w:t>
      </w:r>
    </w:p>
    <w:p w14:paraId="49CA09FD" w14:textId="77777777" w:rsidR="00247331" w:rsidRPr="00E71A90" w:rsidRDefault="00EB3E29" w:rsidP="002A568B">
      <w:pPr>
        <w:pStyle w:val="Body"/>
        <w:spacing w:after="0" w:line="360" w:lineRule="auto"/>
        <w:ind w:left="270"/>
        <w:jc w:val="both"/>
        <w:rPr>
          <w:b/>
          <w:bCs/>
        </w:rPr>
      </w:pPr>
      <w:r w:rsidRPr="00E71A90">
        <w:t xml:space="preserve">The MTA should clearly specify that it is mandatory </w:t>
      </w:r>
      <w:r w:rsidR="00680FD9" w:rsidRPr="00E71A90">
        <w:t xml:space="preserve">for </w:t>
      </w:r>
      <w:r w:rsidRPr="00E71A90">
        <w:t xml:space="preserve">applicants </w:t>
      </w:r>
      <w:r w:rsidR="00680FD9" w:rsidRPr="00E71A90">
        <w:t xml:space="preserve">to </w:t>
      </w:r>
      <w:r w:rsidRPr="00E71A90">
        <w:t>publish reports/data</w:t>
      </w:r>
      <w:r w:rsidR="00DB5FA7" w:rsidRPr="00E71A90">
        <w:t xml:space="preserve"> </w:t>
      </w:r>
      <w:r w:rsidRPr="00E71A90">
        <w:t>and</w:t>
      </w:r>
      <w:r w:rsidR="00DB5FA7" w:rsidRPr="00E71A90">
        <w:t xml:space="preserve"> </w:t>
      </w:r>
      <w:r w:rsidRPr="00E71A90">
        <w:t xml:space="preserve">return the generated data to facilitate an </w:t>
      </w:r>
      <w:r w:rsidRPr="00E71A90">
        <w:rPr>
          <w:rtl/>
          <w:lang w:val="ar-SA"/>
        </w:rPr>
        <w:t>“</w:t>
      </w:r>
      <w:r w:rsidRPr="00E71A90">
        <w:t>open research” platform.</w:t>
      </w:r>
    </w:p>
    <w:p w14:paraId="66EE187C" w14:textId="77777777" w:rsidR="00456043" w:rsidRPr="00E71A90" w:rsidRDefault="00456043" w:rsidP="002A568B">
      <w:pPr>
        <w:pStyle w:val="ListParagraph"/>
        <w:spacing w:after="0" w:line="360" w:lineRule="auto"/>
        <w:ind w:left="270"/>
        <w:jc w:val="both"/>
        <w:rPr>
          <w:rFonts w:cs="Calibri"/>
        </w:rPr>
      </w:pPr>
    </w:p>
    <w:p w14:paraId="572E3B44" w14:textId="77777777" w:rsidR="0026242A" w:rsidRPr="00E71A90" w:rsidRDefault="00EB3E29" w:rsidP="00933E10">
      <w:pPr>
        <w:pStyle w:val="Heading2"/>
      </w:pPr>
      <w:bookmarkStart w:id="46" w:name="_Toc84248553"/>
      <w:bookmarkStart w:id="47" w:name="_Toc102566898"/>
      <w:r w:rsidRPr="00E71A90">
        <w:rPr>
          <w:lang w:val="de-DE"/>
        </w:rPr>
        <w:t>Data Receipt and Progress Reporting</w:t>
      </w:r>
      <w:bookmarkEnd w:id="46"/>
      <w:bookmarkEnd w:id="47"/>
    </w:p>
    <w:p w14:paraId="23A480F6" w14:textId="77777777" w:rsidR="0026242A" w:rsidRPr="00E71A90" w:rsidRDefault="00EB3E29" w:rsidP="00774E05">
      <w:pPr>
        <w:pStyle w:val="Body"/>
        <w:tabs>
          <w:tab w:val="left" w:pos="90"/>
        </w:tabs>
        <w:spacing w:after="0" w:line="360" w:lineRule="auto"/>
        <w:ind w:left="180"/>
        <w:jc w:val="both"/>
      </w:pPr>
      <w:r w:rsidRPr="00E71A90">
        <w:t xml:space="preserve">The EC, on a regular basis will review biospecimen/data access request proposals and monitor the progress reports from already approved proposal/s either in person or through mail correspondence, depending on </w:t>
      </w:r>
      <w:r w:rsidR="00680FD9" w:rsidRPr="00E71A90">
        <w:t xml:space="preserve">member </w:t>
      </w:r>
      <w:r w:rsidRPr="00E71A90">
        <w:t xml:space="preserve">availability. They will oversee and approve of all data and biospecimen access after prioritizing based on biospecimen availability, scientific merit, usefulness in terms of public health importance, feasibility, appropriate use, ethical appropriateness and novelty of the proposal. </w:t>
      </w:r>
    </w:p>
    <w:p w14:paraId="78F42E5D" w14:textId="77777777" w:rsidR="0026242A" w:rsidRPr="00E71A90" w:rsidRDefault="00EB3E29" w:rsidP="002A568B">
      <w:pPr>
        <w:pStyle w:val="ListParagraph"/>
        <w:numPr>
          <w:ilvl w:val="0"/>
          <w:numId w:val="33"/>
        </w:numPr>
        <w:spacing w:after="0" w:line="360" w:lineRule="auto"/>
        <w:ind w:left="567"/>
        <w:jc w:val="both"/>
        <w:rPr>
          <w:rFonts w:cs="Calibri"/>
        </w:rPr>
      </w:pPr>
      <w:r w:rsidRPr="00E71A90">
        <w:rPr>
          <w:rFonts w:cs="Calibri"/>
        </w:rPr>
        <w:t xml:space="preserve">Applicants should acknowledge receipt of biospecimen/data and report immediately if there are any problems with the data/biospecimens (appropriate forms will be provided for feedback). </w:t>
      </w:r>
    </w:p>
    <w:p w14:paraId="4AA38D30" w14:textId="77777777" w:rsidR="0026242A" w:rsidRPr="00E71A90" w:rsidRDefault="00EB3E29" w:rsidP="002A568B">
      <w:pPr>
        <w:pStyle w:val="ListParagraph"/>
        <w:numPr>
          <w:ilvl w:val="0"/>
          <w:numId w:val="33"/>
        </w:numPr>
        <w:spacing w:after="0" w:line="360" w:lineRule="auto"/>
        <w:ind w:left="567"/>
        <w:jc w:val="both"/>
        <w:rPr>
          <w:rFonts w:cs="Calibri"/>
        </w:rPr>
      </w:pPr>
      <w:r w:rsidRPr="00E71A90">
        <w:rPr>
          <w:rFonts w:cs="Calibri"/>
        </w:rPr>
        <w:t>Onward sharing of data/residual biospecimens is not permitted</w:t>
      </w:r>
      <w:r w:rsidR="00680FD9" w:rsidRPr="00E71A90">
        <w:rPr>
          <w:rFonts w:cs="Calibri"/>
        </w:rPr>
        <w:t>;</w:t>
      </w:r>
      <w:r w:rsidRPr="00E71A90">
        <w:rPr>
          <w:rFonts w:cs="Calibri"/>
        </w:rPr>
        <w:t xml:space="preserve"> interested investigators will have to submit fresh applications to the biorepository.</w:t>
      </w:r>
    </w:p>
    <w:p w14:paraId="7F6C3763" w14:textId="77777777" w:rsidR="0026242A" w:rsidRPr="00E71A90" w:rsidRDefault="00EB3E29" w:rsidP="002A568B">
      <w:pPr>
        <w:pStyle w:val="ListParagraph"/>
        <w:numPr>
          <w:ilvl w:val="0"/>
          <w:numId w:val="33"/>
        </w:numPr>
        <w:spacing w:after="0" w:line="360" w:lineRule="auto"/>
        <w:ind w:left="567"/>
        <w:jc w:val="both"/>
        <w:rPr>
          <w:rFonts w:cs="Calibri"/>
        </w:rPr>
      </w:pPr>
      <w:r w:rsidRPr="00E71A90">
        <w:rPr>
          <w:rFonts w:cs="Calibri"/>
        </w:rPr>
        <w:t xml:space="preserve">The following documents should be submitted to the biorepository team and the </w:t>
      </w:r>
      <w:r w:rsidR="00680FD9" w:rsidRPr="00E71A90">
        <w:rPr>
          <w:rFonts w:cs="Calibri"/>
        </w:rPr>
        <w:t>EC</w:t>
      </w:r>
      <w:r w:rsidRPr="00E71A90">
        <w:rPr>
          <w:rFonts w:cs="Calibri"/>
        </w:rPr>
        <w:t xml:space="preserve"> at regular intervals</w:t>
      </w:r>
      <w:r w:rsidR="00680FD9" w:rsidRPr="00E71A90">
        <w:rPr>
          <w:rFonts w:cs="Calibri"/>
        </w:rPr>
        <w:t>:</w:t>
      </w:r>
      <w:r w:rsidRPr="00E71A90">
        <w:rPr>
          <w:rFonts w:cs="Calibri"/>
        </w:rPr>
        <w:t xml:space="preserve"> (</w:t>
      </w:r>
      <w:proofErr w:type="spellStart"/>
      <w:r w:rsidRPr="00E71A90">
        <w:rPr>
          <w:rFonts w:cs="Calibri"/>
        </w:rPr>
        <w:t>i</w:t>
      </w:r>
      <w:proofErr w:type="spellEnd"/>
      <w:r w:rsidRPr="00E71A90">
        <w:rPr>
          <w:rFonts w:cs="Calibri"/>
        </w:rPr>
        <w:t xml:space="preserve">) progress updates (interim report or Annual Reports) (ii) results of the research study in the form of presentation/s (poster/talks) at conferences, published abstracts, publications as per the terms and conditions agreed upon in the Material Transfer Agreement. </w:t>
      </w:r>
    </w:p>
    <w:p w14:paraId="7595BFB5" w14:textId="77777777" w:rsidR="0026242A" w:rsidRPr="00E71A90" w:rsidRDefault="00EB3E29" w:rsidP="002A568B">
      <w:pPr>
        <w:pStyle w:val="ListParagraph"/>
        <w:numPr>
          <w:ilvl w:val="0"/>
          <w:numId w:val="33"/>
        </w:numPr>
        <w:spacing w:after="0" w:line="360" w:lineRule="auto"/>
        <w:ind w:left="567"/>
        <w:jc w:val="both"/>
        <w:rPr>
          <w:rFonts w:cs="Calibri"/>
        </w:rPr>
      </w:pPr>
      <w:r w:rsidRPr="00E71A90">
        <w:rPr>
          <w:rFonts w:cs="Calibri"/>
        </w:rPr>
        <w:t>Overall accountability of reporting to funding bodies for research projects should be the responsibility of requesting PI.</w:t>
      </w:r>
    </w:p>
    <w:p w14:paraId="0CE86E94" w14:textId="77777777" w:rsidR="0026242A" w:rsidRPr="00E71A90" w:rsidRDefault="00EB3E29" w:rsidP="002A568B">
      <w:pPr>
        <w:pStyle w:val="Body"/>
        <w:spacing w:after="0" w:line="360" w:lineRule="auto"/>
        <w:ind w:left="180"/>
        <w:jc w:val="both"/>
      </w:pPr>
      <w:r w:rsidRPr="00E71A90">
        <w:t>Bi-annual progress reports should be submitted to the Executive Committee of RePORT India consortium by the data/specimen requesting investigators.</w:t>
      </w:r>
    </w:p>
    <w:p w14:paraId="4BE6E5ED" w14:textId="77777777" w:rsidR="0026242A" w:rsidRPr="00E71A90" w:rsidRDefault="0026242A" w:rsidP="002A568B">
      <w:pPr>
        <w:pStyle w:val="Body"/>
        <w:spacing w:after="0" w:line="360" w:lineRule="auto"/>
        <w:ind w:left="360"/>
        <w:jc w:val="both"/>
      </w:pPr>
    </w:p>
    <w:p w14:paraId="740F9DD8" w14:textId="65D14462" w:rsidR="0026242A" w:rsidRPr="00E71A90" w:rsidRDefault="00EB3E29" w:rsidP="00933E10">
      <w:pPr>
        <w:pStyle w:val="Heading2"/>
      </w:pPr>
      <w:bookmarkStart w:id="48" w:name="_Toc102566899"/>
      <w:r w:rsidRPr="00E71A90">
        <w:lastRenderedPageBreak/>
        <w:t xml:space="preserve">Procedure </w:t>
      </w:r>
      <w:r w:rsidR="00680FD9" w:rsidRPr="00E71A90">
        <w:t>for</w:t>
      </w:r>
      <w:r w:rsidRPr="00E71A90">
        <w:t xml:space="preserve"> Data Sharing Application </w:t>
      </w:r>
      <w:r w:rsidR="00425085" w:rsidRPr="00E71A90">
        <w:t>process for</w:t>
      </w:r>
      <w:r w:rsidRPr="00E71A90">
        <w:t xml:space="preserve"> Site-Specific Concept Sheets   based on Common Protocol</w:t>
      </w:r>
      <w:bookmarkEnd w:id="48"/>
    </w:p>
    <w:p w14:paraId="16276520" w14:textId="39A02B13" w:rsidR="0026242A" w:rsidRPr="00E71A90" w:rsidRDefault="00EB3E29" w:rsidP="002A568B">
      <w:pPr>
        <w:pStyle w:val="Body"/>
        <w:shd w:val="clear" w:color="auto" w:fill="FFFFFF"/>
        <w:spacing w:after="0" w:line="360" w:lineRule="auto"/>
        <w:ind w:left="180"/>
        <w:jc w:val="both"/>
        <w:rPr>
          <w:b/>
          <w:bCs/>
        </w:rPr>
      </w:pPr>
      <w:r w:rsidRPr="00E71A90">
        <w:t>Site-specific CSs related to the Common Protocol are those that propose to utilize and/or collect Common Protocol data from one site only and without utilizing RePORT India Consortium resources (e.g., funding, repository specimens, specific CHRD-SAS or JIPMER data hub generated data sets</w:t>
      </w:r>
      <w:r w:rsidR="00680FD9" w:rsidRPr="00E71A90">
        <w:t>)</w:t>
      </w:r>
      <w:r w:rsidRPr="00E71A90">
        <w:t xml:space="preserve">. Site-specific data (only) generated from a single site may be used </w:t>
      </w:r>
      <w:r w:rsidR="001C20C5" w:rsidRPr="00E71A90">
        <w:t xml:space="preserve">only </w:t>
      </w:r>
      <w:r w:rsidRPr="00E71A90">
        <w:t xml:space="preserve">by the Site PI for additional study purposes or publications. </w:t>
      </w:r>
      <w:r w:rsidR="001C20C5" w:rsidRPr="00E71A90">
        <w:t>Such s</w:t>
      </w:r>
      <w:r w:rsidRPr="00E71A90">
        <w:t xml:space="preserve">ite-specific CSs need not go through the regular CS approval process </w:t>
      </w:r>
      <w:r w:rsidR="00680FD9" w:rsidRPr="00E71A90">
        <w:rPr>
          <w:i/>
        </w:rPr>
        <w:t xml:space="preserve">(Section </w:t>
      </w:r>
      <w:r w:rsidR="001C20C5" w:rsidRPr="00E71A90">
        <w:rPr>
          <w:i/>
        </w:rPr>
        <w:t>5</w:t>
      </w:r>
      <w:r w:rsidR="00680FD9" w:rsidRPr="00E71A90">
        <w:rPr>
          <w:i/>
        </w:rPr>
        <w:t>.2)</w:t>
      </w:r>
      <w:r w:rsidRPr="00E71A90">
        <w:t xml:space="preserve">, however, they should be </w:t>
      </w:r>
      <w:r w:rsidR="00680FD9" w:rsidRPr="00E71A90">
        <w:t xml:space="preserve">communicated </w:t>
      </w:r>
      <w:r w:rsidRPr="00E71A90">
        <w:t>to the RePORT India Admin</w:t>
      </w:r>
      <w:r w:rsidR="00680FD9" w:rsidRPr="00E71A90">
        <w:t>istrative</w:t>
      </w:r>
      <w:r w:rsidRPr="00E71A90">
        <w:t xml:space="preserve"> Coordinator and the EC Chairs by email. This is for tracking purposes and to avoid duplication.</w:t>
      </w:r>
    </w:p>
    <w:p w14:paraId="005F47A2" w14:textId="77777777" w:rsidR="0026242A" w:rsidRPr="00E71A90" w:rsidRDefault="0026242A" w:rsidP="002A568B">
      <w:pPr>
        <w:pStyle w:val="Body"/>
        <w:spacing w:after="0" w:line="360" w:lineRule="auto"/>
        <w:ind w:left="180"/>
        <w:jc w:val="both"/>
      </w:pPr>
    </w:p>
    <w:p w14:paraId="624BBE82" w14:textId="77777777" w:rsidR="0026242A" w:rsidRPr="00E71A90" w:rsidRDefault="00EB3E29" w:rsidP="00933E10">
      <w:pPr>
        <w:pStyle w:val="Heading2"/>
      </w:pPr>
      <w:bookmarkStart w:id="49" w:name="_Toc102566900"/>
      <w:r w:rsidRPr="00E71A90">
        <w:t xml:space="preserve">Procedure </w:t>
      </w:r>
      <w:r w:rsidR="00680FD9" w:rsidRPr="00E71A90">
        <w:t xml:space="preserve">for </w:t>
      </w:r>
      <w:r w:rsidRPr="00E71A90">
        <w:t xml:space="preserve">Biospecimen/ Data Sharing Application </w:t>
      </w:r>
      <w:r w:rsidR="00425085" w:rsidRPr="00E71A90">
        <w:t>process for</w:t>
      </w:r>
      <w:r w:rsidRPr="00E71A90">
        <w:t xml:space="preserve"> Site-Specific Concept Sheets based on Parent Protocol</w:t>
      </w:r>
      <w:bookmarkEnd w:id="49"/>
    </w:p>
    <w:p w14:paraId="0ED864F6" w14:textId="5514F6DD" w:rsidR="0026242A" w:rsidRPr="00E71A90" w:rsidRDefault="00EB3E29" w:rsidP="002A568B">
      <w:pPr>
        <w:pStyle w:val="Body"/>
        <w:spacing w:after="0" w:line="360" w:lineRule="auto"/>
        <w:ind w:left="180"/>
        <w:jc w:val="both"/>
      </w:pPr>
      <w:r w:rsidRPr="00E71A90">
        <w:t xml:space="preserve">Utilizing individual site parent protocol data do not require prior CS approval by the RePORT India EC or by DBT. However, </w:t>
      </w:r>
      <w:r w:rsidR="001C20C5" w:rsidRPr="00E71A90">
        <w:t>they should be communicated to the RePORT India Administrative Coordinator and the EC Chairs by email for tracking purposes and to avoid duplication.</w:t>
      </w:r>
      <w:r w:rsidR="001C20C5" w:rsidRPr="00E71A90" w:rsidDel="001C20C5">
        <w:t xml:space="preserve"> </w:t>
      </w:r>
      <w:r w:rsidR="001C20C5" w:rsidRPr="00E71A90">
        <w:t>T</w:t>
      </w:r>
      <w:r w:rsidRPr="00E71A90">
        <w:t>he resulting manuscripts and abstracts should be reported to the consortium.</w:t>
      </w:r>
    </w:p>
    <w:p w14:paraId="1EA5EA2A" w14:textId="77777777" w:rsidR="0026242A" w:rsidRPr="00E71A90" w:rsidRDefault="0026242A" w:rsidP="002A568B">
      <w:pPr>
        <w:pStyle w:val="Body"/>
        <w:spacing w:after="0" w:line="360" w:lineRule="auto"/>
        <w:ind w:left="180"/>
        <w:jc w:val="both"/>
      </w:pPr>
    </w:p>
    <w:p w14:paraId="5E151AF5" w14:textId="77777777" w:rsidR="0026242A" w:rsidRPr="00E71A90" w:rsidRDefault="00EB3E29" w:rsidP="00933E10">
      <w:pPr>
        <w:pStyle w:val="Heading2"/>
      </w:pPr>
      <w:bookmarkStart w:id="50" w:name="_Toc102566901"/>
      <w:r w:rsidRPr="00E71A90">
        <w:t xml:space="preserve">Procedure </w:t>
      </w:r>
      <w:r w:rsidR="00680FD9" w:rsidRPr="00E71A90">
        <w:t xml:space="preserve">for </w:t>
      </w:r>
      <w:r w:rsidRPr="00E71A90">
        <w:t xml:space="preserve">Biospecimen/ Data Sharing Application </w:t>
      </w:r>
      <w:r w:rsidR="00425085" w:rsidRPr="00E71A90">
        <w:t>process involving</w:t>
      </w:r>
      <w:r w:rsidRPr="00E71A90">
        <w:t xml:space="preserve"> multiple </w:t>
      </w:r>
      <w:r w:rsidR="00425085" w:rsidRPr="00E71A90">
        <w:t>sites based</w:t>
      </w:r>
      <w:r w:rsidRPr="00E71A90">
        <w:t xml:space="preserve"> on Parent Protocol</w:t>
      </w:r>
      <w:bookmarkEnd w:id="50"/>
    </w:p>
    <w:p w14:paraId="6AB810B4" w14:textId="1F9B2D74" w:rsidR="0026242A" w:rsidRPr="00E71A90" w:rsidRDefault="00EB3E29" w:rsidP="002A568B">
      <w:pPr>
        <w:pStyle w:val="Body"/>
        <w:spacing w:line="360" w:lineRule="auto"/>
        <w:ind w:left="180"/>
        <w:jc w:val="both"/>
      </w:pPr>
      <w:r w:rsidRPr="00E71A90">
        <w:t xml:space="preserve">Studies involving multiple site parent protocols </w:t>
      </w:r>
      <w:r w:rsidR="001C20C5" w:rsidRPr="00E71A90">
        <w:t>will undergo the concept sheet review process as mentioned in Section 5.2</w:t>
      </w:r>
      <w:r w:rsidRPr="00E71A90">
        <w:rPr>
          <w:b/>
          <w:bCs/>
        </w:rPr>
        <w:t xml:space="preserve"> </w:t>
      </w:r>
      <w:r w:rsidRPr="00E71A90">
        <w:t>The collaborating institutions and the respective PIs should come to an agreement for the resulting manuscripts during the initial planning process.</w:t>
      </w:r>
    </w:p>
    <w:p w14:paraId="5A0B1658" w14:textId="77777777" w:rsidR="0034665A" w:rsidRPr="00E71A90" w:rsidRDefault="0034665A" w:rsidP="002A568B">
      <w:pPr>
        <w:pStyle w:val="Body"/>
        <w:spacing w:line="360" w:lineRule="auto"/>
        <w:ind w:left="180"/>
        <w:jc w:val="both"/>
      </w:pPr>
    </w:p>
    <w:p w14:paraId="3265B237" w14:textId="77777777" w:rsidR="00B92A53" w:rsidRPr="00E71A90" w:rsidRDefault="00B92A53" w:rsidP="002A568B">
      <w:pPr>
        <w:pStyle w:val="Heading1"/>
        <w:spacing w:line="360" w:lineRule="auto"/>
        <w:rPr>
          <w:rFonts w:cs="Calibri"/>
        </w:rPr>
      </w:pPr>
      <w:bookmarkStart w:id="51" w:name="_Toc84248554"/>
      <w:bookmarkStart w:id="52" w:name="_Toc101605010"/>
      <w:bookmarkStart w:id="53" w:name="_Toc101605118"/>
      <w:bookmarkStart w:id="54" w:name="_Toc101605303"/>
      <w:bookmarkStart w:id="55" w:name="_Toc101605379"/>
      <w:bookmarkStart w:id="56" w:name="_Toc102566902"/>
      <w:bookmarkEnd w:id="51"/>
      <w:bookmarkEnd w:id="52"/>
      <w:bookmarkEnd w:id="53"/>
      <w:bookmarkEnd w:id="54"/>
      <w:bookmarkEnd w:id="55"/>
      <w:r w:rsidRPr="00E71A90">
        <w:rPr>
          <w:rFonts w:cs="Calibri"/>
        </w:rPr>
        <w:t>Data Deposit strategy and Timing in Public Domain</w:t>
      </w:r>
      <w:bookmarkEnd w:id="56"/>
    </w:p>
    <w:p w14:paraId="7FEE788A" w14:textId="77777777" w:rsidR="005C53D8" w:rsidRPr="00E71A90" w:rsidRDefault="00B92A53" w:rsidP="0034665A">
      <w:pPr>
        <w:pStyle w:val="Body"/>
        <w:spacing w:line="360" w:lineRule="auto"/>
        <w:ind w:left="90"/>
        <w:jc w:val="both"/>
        <w:rPr>
          <w:b/>
          <w:bCs/>
        </w:rPr>
      </w:pPr>
      <w:r w:rsidRPr="00E71A90">
        <w:t>The true impact of a repository is measured in terms of how many biospecimens have been disbursed. To increase accessibility, the data on available bioresources shall be posted on the RePORT India website (</w:t>
      </w:r>
      <w:hyperlink r:id="rId17" w:history="1">
        <w:r w:rsidRPr="00E71A90">
          <w:rPr>
            <w:rStyle w:val="Hyperlink0"/>
          </w:rPr>
          <w:t>https://reportindia.org/</w:t>
        </w:r>
      </w:hyperlink>
      <w:r w:rsidRPr="00E71A90">
        <w:t xml:space="preserve">) and updated biannually. Based on DBT PRIDE guidelines it is recommended that data generated using public funds should be shared on a common platform for efficient usage of the available data. Indian Biological Data Centre (IBDC) at Regional Centre for Biotechnology, Faridabad is the national repository for the biotechnology data in India. Biological data (as specified in the Biotech-PRIDE guidelines) being generated in the RePORT India project will be submitted to IBDC or any other </w:t>
      </w:r>
      <w:r w:rsidRPr="00E71A90">
        <w:lastRenderedPageBreak/>
        <w:t xml:space="preserve">data repository identified by DBT in a phased manner in compliance with the Biotech-PRIDE Guidelines 2021. Raw (Level-1) data along with experimental metadata will be deposited within 1 year of generation of the data. Processed (Level-2) data will be deposited within 2 years of data generation. </w:t>
      </w:r>
      <w:r w:rsidRPr="00E71A90">
        <w:rPr>
          <w:b/>
          <w:bCs/>
        </w:rPr>
        <w:t>However depositing data in the national repository does not always mean that data will be available for sharing.</w:t>
      </w:r>
      <w:r w:rsidRPr="00E71A90">
        <w:t xml:space="preserve"> The consortium reserves the right to implement differential access or moratorium period to data sharing depending on the nature of the data. </w:t>
      </w:r>
      <w:r w:rsidRPr="00E71A90">
        <w:rPr>
          <w:b/>
          <w:bCs/>
        </w:rPr>
        <w:t xml:space="preserve">The modalities for data sharing will be through managed data access and “No” public access to sensitive data. Data user, prior to actual download, will be required to undergo the concept sheet application process of the RePORT India consortium. </w:t>
      </w:r>
    </w:p>
    <w:p w14:paraId="082BFF56" w14:textId="1825D90D" w:rsidR="0026242A" w:rsidRPr="00E71A90" w:rsidRDefault="00EB3E29" w:rsidP="00016B27">
      <w:pPr>
        <w:pStyle w:val="Heading1"/>
        <w:rPr>
          <w:rFonts w:cs="Calibri"/>
          <w:i/>
          <w:iCs/>
          <w:lang w:val="en-IN"/>
        </w:rPr>
      </w:pPr>
      <w:bookmarkStart w:id="57" w:name="_Toc84248555"/>
      <w:bookmarkStart w:id="58" w:name="_Toc102566903"/>
      <w:r w:rsidRPr="00E71A90">
        <w:rPr>
          <w:rFonts w:eastAsia="Arial Unicode MS" w:cs="Calibri"/>
        </w:rPr>
        <w:t>Dispute settlements</w:t>
      </w:r>
      <w:bookmarkEnd w:id="57"/>
      <w:bookmarkEnd w:id="58"/>
    </w:p>
    <w:p w14:paraId="1AEF2C50" w14:textId="77777777" w:rsidR="0026242A" w:rsidRPr="00E71A90" w:rsidRDefault="00EB3E29" w:rsidP="002A568B">
      <w:pPr>
        <w:pStyle w:val="Body"/>
        <w:spacing w:after="0" w:line="360" w:lineRule="auto"/>
        <w:ind w:left="270"/>
        <w:jc w:val="both"/>
      </w:pPr>
      <w:r w:rsidRPr="00E71A90">
        <w:t>All the disputes arising out of this policy between parties, Sections, Individuals, Institutions etc. will be settled through mutual discussion and consensus.</w:t>
      </w:r>
    </w:p>
    <w:p w14:paraId="6483A7A8" w14:textId="77777777" w:rsidR="0026242A" w:rsidRPr="00E71A90" w:rsidRDefault="00EB3E29" w:rsidP="002A568B">
      <w:pPr>
        <w:pStyle w:val="Heading1"/>
        <w:spacing w:line="360" w:lineRule="auto"/>
        <w:rPr>
          <w:rFonts w:cs="Calibri"/>
          <w:i/>
          <w:iCs/>
        </w:rPr>
      </w:pPr>
      <w:bookmarkStart w:id="59" w:name="_Toc84248556"/>
      <w:bookmarkStart w:id="60" w:name="_Toc102566904"/>
      <w:r w:rsidRPr="00E71A90">
        <w:rPr>
          <w:rFonts w:eastAsia="Arial Unicode MS" w:cs="Calibri"/>
        </w:rPr>
        <w:t>References</w:t>
      </w:r>
      <w:bookmarkEnd w:id="59"/>
      <w:bookmarkEnd w:id="60"/>
    </w:p>
    <w:p w14:paraId="29C3C83D" w14:textId="77777777" w:rsidR="0026242A" w:rsidRPr="00E71A90" w:rsidRDefault="00EB3E29" w:rsidP="002A568B">
      <w:pPr>
        <w:pStyle w:val="ListParagraph"/>
        <w:numPr>
          <w:ilvl w:val="0"/>
          <w:numId w:val="35"/>
        </w:numPr>
        <w:spacing w:after="0" w:line="360" w:lineRule="auto"/>
        <w:jc w:val="both"/>
        <w:rPr>
          <w:rFonts w:cs="Calibri"/>
        </w:rPr>
      </w:pPr>
      <w:r w:rsidRPr="00E71A90">
        <w:rPr>
          <w:rFonts w:cs="Calibri"/>
        </w:rPr>
        <w:t>National Data Sharing and Accessibility Policy 2012</w:t>
      </w:r>
    </w:p>
    <w:p w14:paraId="56E5930B" w14:textId="77777777" w:rsidR="0026242A" w:rsidRPr="00E71A90" w:rsidRDefault="00EB3E29" w:rsidP="002A568B">
      <w:pPr>
        <w:pStyle w:val="ListParagraph"/>
        <w:numPr>
          <w:ilvl w:val="0"/>
          <w:numId w:val="35"/>
        </w:numPr>
        <w:spacing w:after="0" w:line="360" w:lineRule="auto"/>
        <w:jc w:val="both"/>
        <w:rPr>
          <w:rFonts w:cs="Calibri"/>
        </w:rPr>
      </w:pPr>
      <w:r w:rsidRPr="00E71A90">
        <w:rPr>
          <w:rFonts w:cs="Calibri"/>
        </w:rPr>
        <w:t>Biotech – PRIDE Guidelines July 2021, Department of Biotechnology, India</w:t>
      </w:r>
    </w:p>
    <w:p w14:paraId="4046E064" w14:textId="77777777" w:rsidR="00456043" w:rsidRPr="00E71A90" w:rsidRDefault="00EE687B" w:rsidP="002A568B">
      <w:pPr>
        <w:pStyle w:val="ListParagraph"/>
        <w:numPr>
          <w:ilvl w:val="0"/>
          <w:numId w:val="35"/>
        </w:numPr>
        <w:spacing w:after="0" w:line="360" w:lineRule="auto"/>
        <w:jc w:val="both"/>
        <w:rPr>
          <w:rFonts w:cs="Calibri"/>
        </w:rPr>
      </w:pPr>
      <w:r w:rsidRPr="00E71A90">
        <w:rPr>
          <w:rFonts w:cs="Calibri"/>
        </w:rPr>
        <w:t>Guidelines for sustaining DBT- Bio-Banks and Cohorts</w:t>
      </w:r>
    </w:p>
    <w:p w14:paraId="7A1B3C88" w14:textId="77777777" w:rsidR="00C812A0" w:rsidRPr="00E71A90" w:rsidRDefault="009B60B2" w:rsidP="002A568B">
      <w:pPr>
        <w:pStyle w:val="ListParagraph"/>
        <w:numPr>
          <w:ilvl w:val="0"/>
          <w:numId w:val="35"/>
        </w:numPr>
        <w:spacing w:after="0" w:line="360" w:lineRule="auto"/>
        <w:jc w:val="both"/>
        <w:rPr>
          <w:rFonts w:cs="Calibri"/>
          <w:color w:val="auto"/>
          <w:lang w:val="en-IN"/>
        </w:rPr>
      </w:pPr>
      <w:r w:rsidRPr="00E71A90">
        <w:rPr>
          <w:rFonts w:cs="Calibri"/>
          <w:color w:val="auto"/>
          <w:lang w:val="en-IN"/>
        </w:rPr>
        <w:t>National Ethical Guidelines for Biomedical and Health Research Involving Human Participants</w:t>
      </w:r>
      <w:r w:rsidR="00696479" w:rsidRPr="00E71A90">
        <w:rPr>
          <w:rFonts w:cs="Calibri"/>
          <w:color w:val="auto"/>
          <w:lang w:val="en-IN"/>
        </w:rPr>
        <w:t>, 2017</w:t>
      </w:r>
    </w:p>
    <w:p w14:paraId="01EE364E" w14:textId="77777777" w:rsidR="006A4D70" w:rsidRPr="00E71A90" w:rsidRDefault="006A4D70" w:rsidP="002A568B">
      <w:pPr>
        <w:pStyle w:val="ListParagraph"/>
        <w:tabs>
          <w:tab w:val="left" w:pos="270"/>
        </w:tabs>
        <w:spacing w:after="0" w:line="360" w:lineRule="auto"/>
        <w:ind w:left="0"/>
        <w:jc w:val="both"/>
        <w:rPr>
          <w:rFonts w:cs="Calibri"/>
        </w:rPr>
      </w:pPr>
    </w:p>
    <w:p w14:paraId="2AA5FC6B" w14:textId="77777777" w:rsidR="00CC185D" w:rsidRPr="00E71A90" w:rsidRDefault="00CC185D" w:rsidP="002A568B">
      <w:pPr>
        <w:pStyle w:val="ListParagraph"/>
        <w:tabs>
          <w:tab w:val="left" w:pos="270"/>
        </w:tabs>
        <w:spacing w:after="0" w:line="360" w:lineRule="auto"/>
        <w:ind w:left="0"/>
        <w:jc w:val="both"/>
        <w:rPr>
          <w:rFonts w:cs="Calibri"/>
        </w:rPr>
      </w:pPr>
    </w:p>
    <w:p w14:paraId="3CD1638C" w14:textId="77777777" w:rsidR="00CC185D" w:rsidRPr="00E71A90" w:rsidRDefault="00CC185D" w:rsidP="002A568B">
      <w:pPr>
        <w:pStyle w:val="ListParagraph"/>
        <w:tabs>
          <w:tab w:val="left" w:pos="270"/>
        </w:tabs>
        <w:spacing w:after="0" w:line="360" w:lineRule="auto"/>
        <w:ind w:left="0"/>
        <w:jc w:val="both"/>
        <w:rPr>
          <w:rFonts w:cs="Calibri"/>
        </w:rPr>
      </w:pPr>
    </w:p>
    <w:p w14:paraId="47E4D810" w14:textId="77777777" w:rsidR="00CC185D" w:rsidRPr="00E71A90" w:rsidRDefault="00CC185D" w:rsidP="002A568B">
      <w:pPr>
        <w:pStyle w:val="ListParagraph"/>
        <w:tabs>
          <w:tab w:val="left" w:pos="270"/>
        </w:tabs>
        <w:spacing w:after="0" w:line="360" w:lineRule="auto"/>
        <w:ind w:left="0"/>
        <w:jc w:val="both"/>
        <w:rPr>
          <w:rFonts w:cs="Calibri"/>
        </w:rPr>
      </w:pPr>
    </w:p>
    <w:p w14:paraId="3141AE5D" w14:textId="77777777" w:rsidR="00CC185D" w:rsidRPr="00E71A90" w:rsidRDefault="00CC185D" w:rsidP="002A568B">
      <w:pPr>
        <w:pStyle w:val="ListParagraph"/>
        <w:tabs>
          <w:tab w:val="left" w:pos="270"/>
        </w:tabs>
        <w:spacing w:after="0" w:line="360" w:lineRule="auto"/>
        <w:ind w:left="0"/>
        <w:jc w:val="both"/>
        <w:rPr>
          <w:rFonts w:cs="Calibri"/>
        </w:rPr>
      </w:pPr>
    </w:p>
    <w:p w14:paraId="3FCAE360" w14:textId="77777777" w:rsidR="00CC185D" w:rsidRPr="00E71A90" w:rsidRDefault="00CC185D" w:rsidP="002A568B">
      <w:pPr>
        <w:pStyle w:val="ListParagraph"/>
        <w:tabs>
          <w:tab w:val="left" w:pos="270"/>
        </w:tabs>
        <w:spacing w:after="0" w:line="360" w:lineRule="auto"/>
        <w:ind w:left="0"/>
        <w:jc w:val="both"/>
        <w:rPr>
          <w:rFonts w:cs="Calibri"/>
        </w:rPr>
      </w:pPr>
    </w:p>
    <w:p w14:paraId="6581BF8D" w14:textId="77777777" w:rsidR="00CC185D" w:rsidRPr="00E71A90" w:rsidRDefault="00CC185D" w:rsidP="002A568B">
      <w:pPr>
        <w:pStyle w:val="ListParagraph"/>
        <w:tabs>
          <w:tab w:val="left" w:pos="270"/>
        </w:tabs>
        <w:spacing w:after="0" w:line="360" w:lineRule="auto"/>
        <w:ind w:left="0"/>
        <w:jc w:val="both"/>
        <w:rPr>
          <w:rFonts w:cs="Calibri"/>
        </w:rPr>
      </w:pPr>
    </w:p>
    <w:p w14:paraId="3D9E70B8" w14:textId="77777777" w:rsidR="00CC185D" w:rsidRPr="00E71A90" w:rsidRDefault="00CC185D" w:rsidP="002A568B">
      <w:pPr>
        <w:pStyle w:val="ListParagraph"/>
        <w:tabs>
          <w:tab w:val="left" w:pos="270"/>
        </w:tabs>
        <w:spacing w:after="0" w:line="360" w:lineRule="auto"/>
        <w:ind w:left="0"/>
        <w:jc w:val="both"/>
        <w:rPr>
          <w:rFonts w:cs="Calibri"/>
        </w:rPr>
      </w:pPr>
    </w:p>
    <w:p w14:paraId="02571D49" w14:textId="77777777" w:rsidR="00CC185D" w:rsidRPr="00E71A90" w:rsidRDefault="00CC185D" w:rsidP="002A568B">
      <w:pPr>
        <w:pStyle w:val="ListParagraph"/>
        <w:tabs>
          <w:tab w:val="left" w:pos="270"/>
        </w:tabs>
        <w:spacing w:after="0" w:line="360" w:lineRule="auto"/>
        <w:ind w:left="0"/>
        <w:jc w:val="both"/>
        <w:rPr>
          <w:rFonts w:cs="Calibri"/>
        </w:rPr>
      </w:pPr>
    </w:p>
    <w:p w14:paraId="630B3636" w14:textId="77777777" w:rsidR="00CC185D" w:rsidRPr="00E71A90" w:rsidRDefault="00CC185D" w:rsidP="002A568B">
      <w:pPr>
        <w:pStyle w:val="ListParagraph"/>
        <w:tabs>
          <w:tab w:val="left" w:pos="270"/>
        </w:tabs>
        <w:spacing w:after="0" w:line="360" w:lineRule="auto"/>
        <w:ind w:left="0"/>
        <w:jc w:val="both"/>
        <w:rPr>
          <w:rFonts w:cs="Calibri"/>
        </w:rPr>
      </w:pPr>
    </w:p>
    <w:p w14:paraId="402B9467" w14:textId="77777777" w:rsidR="00CC185D" w:rsidRPr="00E71A90" w:rsidRDefault="00CC185D" w:rsidP="002A568B">
      <w:pPr>
        <w:pStyle w:val="ListParagraph"/>
        <w:tabs>
          <w:tab w:val="left" w:pos="270"/>
        </w:tabs>
        <w:spacing w:after="0" w:line="360" w:lineRule="auto"/>
        <w:ind w:left="0"/>
        <w:jc w:val="both"/>
        <w:rPr>
          <w:rFonts w:cs="Calibri"/>
        </w:rPr>
      </w:pPr>
    </w:p>
    <w:p w14:paraId="25A3C2C3" w14:textId="77777777" w:rsidR="00D01F11" w:rsidRPr="00E71A90" w:rsidRDefault="00D01F11" w:rsidP="00CC185D">
      <w:pPr>
        <w:pStyle w:val="SMPBodyText1and2"/>
        <w:ind w:left="0"/>
        <w:jc w:val="center"/>
        <w:rPr>
          <w:rFonts w:ascii="Calibri" w:hAnsi="Calibri" w:cs="Calibri"/>
          <w:b/>
        </w:rPr>
      </w:pPr>
    </w:p>
    <w:p w14:paraId="3F057D54" w14:textId="77777777" w:rsidR="00D01F11" w:rsidRPr="00E71A90" w:rsidRDefault="00D01F11" w:rsidP="00CC185D">
      <w:pPr>
        <w:pStyle w:val="SMPBodyText1and2"/>
        <w:ind w:left="0"/>
        <w:jc w:val="center"/>
        <w:rPr>
          <w:rFonts w:ascii="Calibri" w:hAnsi="Calibri" w:cs="Calibri"/>
          <w:b/>
        </w:rPr>
      </w:pPr>
    </w:p>
    <w:p w14:paraId="62E91BA4" w14:textId="105F9C8D" w:rsidR="00CC185D" w:rsidRPr="00E71A90" w:rsidRDefault="00CC185D" w:rsidP="00CC185D">
      <w:pPr>
        <w:pStyle w:val="SMPBodyText1and2"/>
        <w:ind w:left="0"/>
        <w:jc w:val="center"/>
        <w:rPr>
          <w:rFonts w:ascii="Calibri" w:hAnsi="Calibri" w:cs="Calibri"/>
          <w:b/>
        </w:rPr>
      </w:pPr>
      <w:r w:rsidRPr="00E71A90">
        <w:rPr>
          <w:rFonts w:ascii="Calibri" w:hAnsi="Calibri" w:cs="Calibri"/>
          <w:b/>
        </w:rPr>
        <w:lastRenderedPageBreak/>
        <w:t>Annexure 1: List of RePORT INDIA investigators</w:t>
      </w:r>
    </w:p>
    <w:tbl>
      <w:tblPr>
        <w:tblStyle w:val="TableGrid"/>
        <w:tblW w:w="9784" w:type="dxa"/>
        <w:tblInd w:w="-5" w:type="dxa"/>
        <w:tblLook w:val="04A0" w:firstRow="1" w:lastRow="0" w:firstColumn="1" w:lastColumn="0" w:noHBand="0" w:noVBand="1"/>
      </w:tblPr>
      <w:tblGrid>
        <w:gridCol w:w="4770"/>
        <w:gridCol w:w="5014"/>
      </w:tblGrid>
      <w:tr w:rsidR="00CC185D" w:rsidRPr="00E71A90" w14:paraId="55B834D2" w14:textId="77777777" w:rsidTr="004B0D03">
        <w:trPr>
          <w:trHeight w:val="274"/>
        </w:trPr>
        <w:tc>
          <w:tcPr>
            <w:tcW w:w="4770" w:type="dxa"/>
            <w:shd w:val="clear" w:color="auto" w:fill="BFBFBF" w:themeFill="background1" w:themeFillShade="BF"/>
          </w:tcPr>
          <w:p w14:paraId="23D655D2" w14:textId="77777777" w:rsidR="00CC185D" w:rsidRPr="00E71A90" w:rsidRDefault="00CC185D" w:rsidP="004B0D03">
            <w:pPr>
              <w:jc w:val="center"/>
              <w:rPr>
                <w:rFonts w:ascii="Calibri" w:hAnsi="Calibri" w:cs="Calibri"/>
                <w:b/>
                <w:bCs/>
                <w:sz w:val="22"/>
                <w:szCs w:val="22"/>
              </w:rPr>
            </w:pPr>
            <w:r w:rsidRPr="00E71A90">
              <w:rPr>
                <w:rFonts w:ascii="Calibri" w:hAnsi="Calibri" w:cs="Calibri"/>
                <w:b/>
                <w:bCs/>
                <w:sz w:val="22"/>
                <w:szCs w:val="22"/>
              </w:rPr>
              <w:t>Participating Institution</w:t>
            </w:r>
          </w:p>
        </w:tc>
        <w:tc>
          <w:tcPr>
            <w:tcW w:w="5014" w:type="dxa"/>
            <w:shd w:val="clear" w:color="auto" w:fill="BFBFBF" w:themeFill="background1" w:themeFillShade="BF"/>
          </w:tcPr>
          <w:p w14:paraId="70A71AB3" w14:textId="77777777" w:rsidR="00CC185D" w:rsidRPr="00E71A90" w:rsidRDefault="00CC185D" w:rsidP="004B0D03">
            <w:pPr>
              <w:ind w:left="720" w:hanging="720"/>
              <w:jc w:val="center"/>
              <w:rPr>
                <w:rFonts w:ascii="Calibri" w:hAnsi="Calibri" w:cs="Calibri"/>
                <w:b/>
                <w:bCs/>
                <w:sz w:val="22"/>
                <w:szCs w:val="22"/>
              </w:rPr>
            </w:pPr>
            <w:r w:rsidRPr="00E71A90">
              <w:rPr>
                <w:rFonts w:ascii="Calibri" w:hAnsi="Calibri" w:cs="Calibri"/>
                <w:b/>
                <w:bCs/>
                <w:sz w:val="22"/>
                <w:szCs w:val="22"/>
              </w:rPr>
              <w:t>PIs &amp; Co-PIs</w:t>
            </w:r>
          </w:p>
        </w:tc>
      </w:tr>
      <w:tr w:rsidR="00CC185D" w:rsidRPr="00E71A90" w14:paraId="256A241E" w14:textId="77777777" w:rsidTr="004B0D03">
        <w:trPr>
          <w:trHeight w:val="274"/>
        </w:trPr>
        <w:tc>
          <w:tcPr>
            <w:tcW w:w="4770" w:type="dxa"/>
          </w:tcPr>
          <w:p w14:paraId="16CF366E" w14:textId="77777777" w:rsidR="00CC185D" w:rsidRPr="00E71A90" w:rsidRDefault="00CC185D" w:rsidP="004B0D03">
            <w:pPr>
              <w:rPr>
                <w:rFonts w:ascii="Calibri" w:hAnsi="Calibri" w:cs="Calibri"/>
                <w:sz w:val="22"/>
                <w:szCs w:val="22"/>
              </w:rPr>
            </w:pPr>
            <w:proofErr w:type="spellStart"/>
            <w:r w:rsidRPr="00E71A90">
              <w:rPr>
                <w:rFonts w:ascii="Calibri" w:hAnsi="Calibri" w:cs="Calibri"/>
                <w:sz w:val="22"/>
                <w:szCs w:val="22"/>
              </w:rPr>
              <w:t>Bhagwan</w:t>
            </w:r>
            <w:proofErr w:type="spellEnd"/>
            <w:r w:rsidRPr="00E71A90">
              <w:rPr>
                <w:rFonts w:ascii="Calibri" w:hAnsi="Calibri" w:cs="Calibri"/>
                <w:sz w:val="22"/>
                <w:szCs w:val="22"/>
              </w:rPr>
              <w:t xml:space="preserve"> Mahavir Medical Research Centre (BMMRC)</w:t>
            </w:r>
          </w:p>
          <w:p w14:paraId="2667E125" w14:textId="77777777" w:rsidR="00CC185D" w:rsidRPr="00E71A90" w:rsidRDefault="00CC185D" w:rsidP="004B0D03">
            <w:pPr>
              <w:rPr>
                <w:rFonts w:ascii="Calibri" w:hAnsi="Calibri" w:cs="Calibri"/>
                <w:sz w:val="22"/>
                <w:szCs w:val="22"/>
              </w:rPr>
            </w:pPr>
          </w:p>
        </w:tc>
        <w:tc>
          <w:tcPr>
            <w:tcW w:w="5014" w:type="dxa"/>
          </w:tcPr>
          <w:p w14:paraId="7A351158" w14:textId="77777777" w:rsidR="00CC185D" w:rsidRPr="00E71A90" w:rsidRDefault="00CC185D" w:rsidP="004B0D03">
            <w:pPr>
              <w:jc w:val="both"/>
              <w:rPr>
                <w:rFonts w:ascii="Calibri" w:hAnsi="Calibri" w:cs="Calibri"/>
                <w:b/>
                <w:bCs/>
                <w:sz w:val="22"/>
                <w:szCs w:val="22"/>
              </w:rPr>
            </w:pPr>
            <w:r w:rsidRPr="00E71A90">
              <w:rPr>
                <w:rFonts w:ascii="Calibri" w:hAnsi="Calibri" w:cs="Calibri"/>
                <w:b/>
                <w:bCs/>
                <w:sz w:val="22"/>
                <w:szCs w:val="22"/>
              </w:rPr>
              <w:t xml:space="preserve">Vijaya Lakshmi </w:t>
            </w:r>
            <w:proofErr w:type="spellStart"/>
            <w:r w:rsidRPr="00E71A90">
              <w:rPr>
                <w:rFonts w:ascii="Calibri" w:hAnsi="Calibri" w:cs="Calibri"/>
                <w:b/>
                <w:bCs/>
                <w:sz w:val="22"/>
                <w:szCs w:val="22"/>
              </w:rPr>
              <w:t>Valluri</w:t>
            </w:r>
            <w:proofErr w:type="spellEnd"/>
            <w:r w:rsidRPr="00E71A90">
              <w:rPr>
                <w:rFonts w:ascii="Calibri" w:hAnsi="Calibri" w:cs="Calibri"/>
                <w:b/>
                <w:bCs/>
                <w:sz w:val="22"/>
                <w:szCs w:val="22"/>
              </w:rPr>
              <w:t>, PhD, EC India Co-chair</w:t>
            </w:r>
          </w:p>
          <w:p w14:paraId="60E7530E" w14:textId="77777777" w:rsidR="00CC185D" w:rsidRPr="00E71A90" w:rsidRDefault="00CC185D" w:rsidP="004B0D03">
            <w:pPr>
              <w:jc w:val="both"/>
              <w:rPr>
                <w:rFonts w:ascii="Calibri" w:hAnsi="Calibri" w:cs="Calibri"/>
                <w:sz w:val="22"/>
                <w:szCs w:val="22"/>
              </w:rPr>
            </w:pPr>
            <w:r w:rsidRPr="00E71A90">
              <w:rPr>
                <w:rFonts w:ascii="Calibri" w:hAnsi="Calibri" w:cs="Calibri"/>
                <w:sz w:val="22"/>
                <w:szCs w:val="22"/>
              </w:rPr>
              <w:t xml:space="preserve">vijayavalluri@gmail.com   </w:t>
            </w:r>
          </w:p>
        </w:tc>
      </w:tr>
      <w:tr w:rsidR="00CC185D" w:rsidRPr="00E71A90" w14:paraId="42B38599" w14:textId="77777777" w:rsidTr="004B0D03">
        <w:trPr>
          <w:trHeight w:val="276"/>
        </w:trPr>
        <w:tc>
          <w:tcPr>
            <w:tcW w:w="4770" w:type="dxa"/>
          </w:tcPr>
          <w:p w14:paraId="73F8592E" w14:textId="77777777" w:rsidR="00CC185D" w:rsidRPr="00E71A90" w:rsidRDefault="00CC185D" w:rsidP="004B0D03">
            <w:pPr>
              <w:rPr>
                <w:rFonts w:ascii="Calibri" w:hAnsi="Calibri" w:cs="Calibri"/>
                <w:sz w:val="22"/>
                <w:szCs w:val="22"/>
              </w:rPr>
            </w:pPr>
            <w:r w:rsidRPr="00E71A90">
              <w:rPr>
                <w:rFonts w:ascii="Calibri" w:hAnsi="Calibri" w:cs="Calibri"/>
                <w:sz w:val="22"/>
                <w:szCs w:val="22"/>
              </w:rPr>
              <w:t>Boston Medical Center (BMC)</w:t>
            </w:r>
          </w:p>
          <w:p w14:paraId="19822217" w14:textId="77777777" w:rsidR="00CC185D" w:rsidRPr="00E71A90" w:rsidRDefault="00CC185D" w:rsidP="004B0D03">
            <w:pPr>
              <w:rPr>
                <w:rFonts w:ascii="Calibri" w:hAnsi="Calibri" w:cs="Calibri"/>
                <w:sz w:val="22"/>
                <w:szCs w:val="22"/>
              </w:rPr>
            </w:pPr>
          </w:p>
        </w:tc>
        <w:tc>
          <w:tcPr>
            <w:tcW w:w="5014" w:type="dxa"/>
          </w:tcPr>
          <w:p w14:paraId="306280E2" w14:textId="77777777" w:rsidR="00CC185D" w:rsidRPr="00E71A90" w:rsidRDefault="00CC185D" w:rsidP="004B0D03">
            <w:pPr>
              <w:ind w:left="720" w:hanging="720"/>
              <w:jc w:val="both"/>
              <w:rPr>
                <w:rFonts w:ascii="Calibri" w:hAnsi="Calibri" w:cs="Calibri"/>
                <w:b/>
                <w:bCs/>
                <w:sz w:val="22"/>
                <w:szCs w:val="22"/>
              </w:rPr>
            </w:pPr>
            <w:r w:rsidRPr="00E71A90">
              <w:rPr>
                <w:rFonts w:ascii="Calibri" w:hAnsi="Calibri" w:cs="Calibri"/>
                <w:b/>
                <w:bCs/>
                <w:sz w:val="22"/>
                <w:szCs w:val="22"/>
              </w:rPr>
              <w:t>Natasha Hochberg, MD</w:t>
            </w:r>
          </w:p>
          <w:p w14:paraId="4DF71E3D" w14:textId="77777777" w:rsidR="00CC185D" w:rsidRPr="00E71A90" w:rsidRDefault="00CC185D" w:rsidP="004B0D03">
            <w:pPr>
              <w:ind w:left="720" w:hanging="720"/>
              <w:jc w:val="both"/>
              <w:rPr>
                <w:rFonts w:ascii="Calibri" w:hAnsi="Calibri" w:cs="Calibri"/>
                <w:b/>
                <w:bCs/>
                <w:sz w:val="22"/>
                <w:szCs w:val="22"/>
              </w:rPr>
            </w:pPr>
            <w:r w:rsidRPr="00E71A90">
              <w:rPr>
                <w:rFonts w:ascii="Calibri" w:hAnsi="Calibri" w:cs="Calibri"/>
                <w:sz w:val="22"/>
                <w:szCs w:val="22"/>
              </w:rPr>
              <w:t>nhoch@bu.edu</w:t>
            </w:r>
          </w:p>
          <w:p w14:paraId="1C4FF695" w14:textId="77777777" w:rsidR="00CC185D" w:rsidRPr="00E71A90" w:rsidRDefault="00CC185D" w:rsidP="004B0D03">
            <w:pPr>
              <w:ind w:left="720" w:hanging="720"/>
              <w:jc w:val="both"/>
              <w:rPr>
                <w:rFonts w:ascii="Calibri" w:hAnsi="Calibri" w:cs="Calibri"/>
                <w:sz w:val="22"/>
                <w:szCs w:val="22"/>
              </w:rPr>
            </w:pPr>
          </w:p>
        </w:tc>
      </w:tr>
      <w:tr w:rsidR="00CC185D" w:rsidRPr="00E71A90" w14:paraId="794FD039" w14:textId="77777777" w:rsidTr="004B0D03">
        <w:trPr>
          <w:trHeight w:val="276"/>
        </w:trPr>
        <w:tc>
          <w:tcPr>
            <w:tcW w:w="4770" w:type="dxa"/>
          </w:tcPr>
          <w:p w14:paraId="7C1925C1" w14:textId="77777777" w:rsidR="00CC185D" w:rsidRPr="00E71A90" w:rsidRDefault="00CC185D" w:rsidP="004B0D03">
            <w:pPr>
              <w:ind w:left="720" w:hanging="720"/>
              <w:rPr>
                <w:rFonts w:ascii="Calibri" w:hAnsi="Calibri" w:cs="Calibri"/>
                <w:sz w:val="22"/>
                <w:szCs w:val="22"/>
              </w:rPr>
            </w:pPr>
            <w:r w:rsidRPr="00E71A90">
              <w:rPr>
                <w:rFonts w:ascii="Calibri" w:hAnsi="Calibri" w:cs="Calibri"/>
                <w:sz w:val="22"/>
                <w:szCs w:val="22"/>
              </w:rPr>
              <w:t>Boston University (BU)</w:t>
            </w:r>
          </w:p>
          <w:p w14:paraId="6BCA61E2" w14:textId="77777777" w:rsidR="00CC185D" w:rsidRPr="00E71A90" w:rsidRDefault="00CC185D" w:rsidP="004B0D03">
            <w:pPr>
              <w:ind w:left="720" w:hanging="720"/>
              <w:rPr>
                <w:rFonts w:ascii="Calibri" w:hAnsi="Calibri" w:cs="Calibri"/>
                <w:sz w:val="22"/>
                <w:szCs w:val="22"/>
              </w:rPr>
            </w:pPr>
          </w:p>
        </w:tc>
        <w:tc>
          <w:tcPr>
            <w:tcW w:w="5014" w:type="dxa"/>
          </w:tcPr>
          <w:p w14:paraId="4E1A1635" w14:textId="77777777" w:rsidR="00CC185D" w:rsidRPr="00E71A90" w:rsidRDefault="00CC185D" w:rsidP="004B0D03">
            <w:pPr>
              <w:jc w:val="both"/>
              <w:rPr>
                <w:rFonts w:ascii="Calibri" w:hAnsi="Calibri" w:cs="Calibri"/>
                <w:sz w:val="22"/>
                <w:szCs w:val="22"/>
              </w:rPr>
            </w:pPr>
            <w:r w:rsidRPr="00E71A90">
              <w:rPr>
                <w:rFonts w:ascii="Calibri" w:hAnsi="Calibri" w:cs="Calibri"/>
                <w:sz w:val="22"/>
                <w:szCs w:val="22"/>
              </w:rPr>
              <w:t>Charles Robert Horsburgh Jr, MD</w:t>
            </w:r>
          </w:p>
          <w:p w14:paraId="59D2D9E0" w14:textId="77777777" w:rsidR="00CC185D" w:rsidRPr="00E71A90" w:rsidRDefault="00CC185D" w:rsidP="004B0D03">
            <w:pPr>
              <w:jc w:val="both"/>
              <w:rPr>
                <w:rFonts w:ascii="Calibri" w:hAnsi="Calibri" w:cs="Calibri"/>
                <w:sz w:val="22"/>
                <w:szCs w:val="22"/>
              </w:rPr>
            </w:pPr>
            <w:r w:rsidRPr="00E71A90">
              <w:rPr>
                <w:rFonts w:ascii="Calibri" w:hAnsi="Calibri" w:cs="Calibri"/>
                <w:sz w:val="22"/>
                <w:szCs w:val="22"/>
              </w:rPr>
              <w:t xml:space="preserve">rhorsbu@bu.edu   </w:t>
            </w:r>
          </w:p>
          <w:p w14:paraId="08FD526D" w14:textId="77777777" w:rsidR="00CC185D" w:rsidRPr="00E71A90" w:rsidRDefault="00CC185D" w:rsidP="004B0D03">
            <w:pPr>
              <w:jc w:val="both"/>
              <w:rPr>
                <w:rFonts w:ascii="Calibri" w:hAnsi="Calibri" w:cs="Calibri"/>
                <w:sz w:val="22"/>
                <w:szCs w:val="22"/>
              </w:rPr>
            </w:pPr>
          </w:p>
        </w:tc>
      </w:tr>
      <w:tr w:rsidR="00CC185D" w:rsidRPr="00E71A90" w14:paraId="4C0F5A22" w14:textId="77777777" w:rsidTr="004B0D03">
        <w:trPr>
          <w:trHeight w:val="853"/>
        </w:trPr>
        <w:tc>
          <w:tcPr>
            <w:tcW w:w="4770" w:type="dxa"/>
          </w:tcPr>
          <w:p w14:paraId="05F4167E" w14:textId="77777777" w:rsidR="00CC185D" w:rsidRPr="00E71A90" w:rsidRDefault="00CC185D" w:rsidP="004B0D03">
            <w:pPr>
              <w:ind w:left="720" w:hanging="720"/>
              <w:rPr>
                <w:rFonts w:ascii="Calibri" w:hAnsi="Calibri" w:cs="Calibri"/>
                <w:bCs/>
                <w:sz w:val="22"/>
                <w:szCs w:val="22"/>
              </w:rPr>
            </w:pPr>
            <w:proofErr w:type="spellStart"/>
            <w:r w:rsidRPr="00E71A90">
              <w:rPr>
                <w:rFonts w:ascii="Calibri" w:hAnsi="Calibri" w:cs="Calibri"/>
                <w:bCs/>
                <w:sz w:val="22"/>
                <w:szCs w:val="22"/>
              </w:rPr>
              <w:t>Byramjee</w:t>
            </w:r>
            <w:proofErr w:type="spellEnd"/>
            <w:r w:rsidRPr="00E71A90">
              <w:rPr>
                <w:rFonts w:ascii="Calibri" w:hAnsi="Calibri" w:cs="Calibri"/>
                <w:bCs/>
                <w:sz w:val="22"/>
                <w:szCs w:val="22"/>
              </w:rPr>
              <w:t xml:space="preserve"> Jeejeebhoy Government </w:t>
            </w:r>
          </w:p>
          <w:p w14:paraId="000F95F3" w14:textId="77777777" w:rsidR="00CC185D" w:rsidRPr="00E71A90" w:rsidRDefault="00CC185D" w:rsidP="004B0D03">
            <w:pPr>
              <w:rPr>
                <w:rFonts w:ascii="Calibri" w:hAnsi="Calibri" w:cs="Calibri"/>
                <w:bCs/>
                <w:sz w:val="22"/>
                <w:szCs w:val="22"/>
              </w:rPr>
            </w:pPr>
            <w:r w:rsidRPr="00E71A90">
              <w:rPr>
                <w:rFonts w:ascii="Calibri" w:hAnsi="Calibri" w:cs="Calibri"/>
                <w:bCs/>
                <w:sz w:val="22"/>
                <w:szCs w:val="22"/>
              </w:rPr>
              <w:t>Medical College (BJGMC)</w:t>
            </w:r>
          </w:p>
          <w:p w14:paraId="70F84B43" w14:textId="77777777" w:rsidR="00CC185D" w:rsidRPr="00E71A90" w:rsidRDefault="00CC185D" w:rsidP="004B0D03">
            <w:pPr>
              <w:rPr>
                <w:rFonts w:ascii="Calibri" w:hAnsi="Calibri" w:cs="Calibri"/>
                <w:sz w:val="22"/>
                <w:szCs w:val="22"/>
              </w:rPr>
            </w:pPr>
          </w:p>
        </w:tc>
        <w:tc>
          <w:tcPr>
            <w:tcW w:w="5014" w:type="dxa"/>
          </w:tcPr>
          <w:p w14:paraId="006C4E31" w14:textId="77777777" w:rsidR="00CC185D" w:rsidRPr="00E71A90" w:rsidRDefault="00CC185D" w:rsidP="004B0D03">
            <w:pPr>
              <w:jc w:val="both"/>
              <w:rPr>
                <w:rFonts w:ascii="Calibri" w:hAnsi="Calibri" w:cs="Calibri"/>
                <w:bCs/>
                <w:sz w:val="22"/>
                <w:szCs w:val="22"/>
              </w:rPr>
            </w:pPr>
            <w:r w:rsidRPr="00E71A90">
              <w:rPr>
                <w:rFonts w:ascii="Calibri" w:hAnsi="Calibri" w:cs="Calibri"/>
                <w:b/>
                <w:sz w:val="22"/>
                <w:szCs w:val="22"/>
              </w:rPr>
              <w:t xml:space="preserve">Aarti </w:t>
            </w:r>
            <w:proofErr w:type="spellStart"/>
            <w:r w:rsidRPr="00E71A90">
              <w:rPr>
                <w:rFonts w:ascii="Calibri" w:hAnsi="Calibri" w:cs="Calibri"/>
                <w:b/>
                <w:sz w:val="22"/>
                <w:szCs w:val="22"/>
              </w:rPr>
              <w:t>Kinikar</w:t>
            </w:r>
            <w:proofErr w:type="spellEnd"/>
            <w:r w:rsidRPr="00E71A90">
              <w:rPr>
                <w:rFonts w:ascii="Calibri" w:hAnsi="Calibri" w:cs="Calibri"/>
                <w:b/>
                <w:sz w:val="22"/>
                <w:szCs w:val="22"/>
              </w:rPr>
              <w:t>, MD</w:t>
            </w:r>
          </w:p>
          <w:p w14:paraId="560070DC" w14:textId="77777777" w:rsidR="00CC185D" w:rsidRPr="00E71A90" w:rsidRDefault="00CC185D" w:rsidP="004B0D03">
            <w:pPr>
              <w:jc w:val="both"/>
              <w:rPr>
                <w:rFonts w:ascii="Calibri" w:hAnsi="Calibri" w:cs="Calibri"/>
                <w:bCs/>
                <w:sz w:val="22"/>
                <w:szCs w:val="22"/>
              </w:rPr>
            </w:pPr>
            <w:r w:rsidRPr="00E71A90">
              <w:rPr>
                <w:rFonts w:ascii="Calibri" w:hAnsi="Calibri" w:cs="Calibri"/>
                <w:bCs/>
                <w:sz w:val="22"/>
                <w:szCs w:val="22"/>
              </w:rPr>
              <w:t xml:space="preserve">aarti.kinikar63@gmail.com   </w:t>
            </w:r>
          </w:p>
          <w:p w14:paraId="69F69790" w14:textId="77777777" w:rsidR="00CC185D" w:rsidRPr="00E71A90" w:rsidRDefault="00CC185D" w:rsidP="004B0D03">
            <w:pPr>
              <w:jc w:val="both"/>
              <w:rPr>
                <w:rFonts w:ascii="Calibri" w:hAnsi="Calibri" w:cs="Calibri"/>
                <w:bCs/>
                <w:sz w:val="22"/>
                <w:szCs w:val="22"/>
              </w:rPr>
            </w:pPr>
          </w:p>
          <w:p w14:paraId="34216D58" w14:textId="77777777" w:rsidR="00CC185D" w:rsidRPr="00E71A90" w:rsidRDefault="00CC185D" w:rsidP="004B0D03">
            <w:pPr>
              <w:jc w:val="both"/>
              <w:rPr>
                <w:rFonts w:ascii="Calibri" w:hAnsi="Calibri" w:cs="Calibri"/>
                <w:bCs/>
                <w:sz w:val="22"/>
                <w:szCs w:val="22"/>
              </w:rPr>
            </w:pPr>
            <w:r w:rsidRPr="00E71A90">
              <w:rPr>
                <w:rFonts w:ascii="Calibri" w:hAnsi="Calibri" w:cs="Calibri"/>
                <w:bCs/>
                <w:sz w:val="22"/>
                <w:szCs w:val="22"/>
              </w:rPr>
              <w:t>Sanjay Gaikwad, MD</w:t>
            </w:r>
          </w:p>
          <w:p w14:paraId="016C9061" w14:textId="77777777" w:rsidR="00CC185D" w:rsidRPr="00E71A90" w:rsidRDefault="00CC185D" w:rsidP="004B0D03">
            <w:pPr>
              <w:jc w:val="both"/>
              <w:rPr>
                <w:rFonts w:ascii="Calibri" w:hAnsi="Calibri" w:cs="Calibri"/>
                <w:bCs/>
                <w:sz w:val="22"/>
                <w:szCs w:val="22"/>
              </w:rPr>
            </w:pPr>
            <w:r w:rsidRPr="00E71A90">
              <w:rPr>
                <w:rFonts w:ascii="Calibri" w:hAnsi="Calibri" w:cs="Calibri"/>
                <w:bCs/>
                <w:sz w:val="22"/>
                <w:szCs w:val="22"/>
              </w:rPr>
              <w:t xml:space="preserve">sangaiabdc@gmail.com   </w:t>
            </w:r>
          </w:p>
          <w:p w14:paraId="3CEB90B0" w14:textId="77777777" w:rsidR="00CC185D" w:rsidRPr="00E71A90" w:rsidRDefault="00CC185D" w:rsidP="004B0D03">
            <w:pPr>
              <w:jc w:val="both"/>
              <w:rPr>
                <w:rFonts w:ascii="Calibri" w:hAnsi="Calibri" w:cs="Calibri"/>
                <w:bCs/>
                <w:sz w:val="22"/>
                <w:szCs w:val="22"/>
              </w:rPr>
            </w:pPr>
          </w:p>
          <w:p w14:paraId="341A734D" w14:textId="77777777" w:rsidR="00CC185D" w:rsidRPr="00E71A90" w:rsidRDefault="00CC185D" w:rsidP="004B0D03">
            <w:pPr>
              <w:jc w:val="both"/>
              <w:rPr>
                <w:rFonts w:ascii="Calibri" w:hAnsi="Calibri" w:cs="Calibri"/>
                <w:bCs/>
                <w:sz w:val="22"/>
                <w:szCs w:val="22"/>
              </w:rPr>
            </w:pPr>
            <w:r w:rsidRPr="00E71A90">
              <w:rPr>
                <w:rFonts w:ascii="Calibri" w:hAnsi="Calibri" w:cs="Calibri"/>
                <w:bCs/>
                <w:sz w:val="22"/>
                <w:szCs w:val="22"/>
              </w:rPr>
              <w:t xml:space="preserve">Shashikala </w:t>
            </w:r>
            <w:proofErr w:type="spellStart"/>
            <w:r w:rsidRPr="00E71A90">
              <w:rPr>
                <w:rFonts w:ascii="Calibri" w:hAnsi="Calibri" w:cs="Calibri"/>
                <w:bCs/>
                <w:sz w:val="22"/>
                <w:szCs w:val="22"/>
              </w:rPr>
              <w:t>Sangle</w:t>
            </w:r>
            <w:proofErr w:type="spellEnd"/>
            <w:r w:rsidRPr="00E71A90">
              <w:rPr>
                <w:rFonts w:ascii="Calibri" w:hAnsi="Calibri" w:cs="Calibri"/>
                <w:bCs/>
                <w:sz w:val="22"/>
                <w:szCs w:val="22"/>
              </w:rPr>
              <w:t>, MD</w:t>
            </w:r>
          </w:p>
          <w:p w14:paraId="75C61B39" w14:textId="77777777" w:rsidR="00CC185D" w:rsidRPr="00E71A90" w:rsidRDefault="00CC185D" w:rsidP="004B0D03">
            <w:pPr>
              <w:jc w:val="both"/>
              <w:rPr>
                <w:rFonts w:ascii="Calibri" w:hAnsi="Calibri" w:cs="Calibri"/>
                <w:bCs/>
                <w:sz w:val="22"/>
                <w:szCs w:val="22"/>
              </w:rPr>
            </w:pPr>
            <w:r w:rsidRPr="00E71A90">
              <w:rPr>
                <w:rFonts w:ascii="Calibri" w:hAnsi="Calibri" w:cs="Calibri"/>
                <w:bCs/>
                <w:sz w:val="22"/>
                <w:szCs w:val="22"/>
              </w:rPr>
              <w:t xml:space="preserve">shashisangle@yahoo.com   </w:t>
            </w:r>
          </w:p>
        </w:tc>
      </w:tr>
      <w:tr w:rsidR="00CC185D" w:rsidRPr="00E71A90" w14:paraId="396BC52B" w14:textId="77777777" w:rsidTr="004B0D03">
        <w:trPr>
          <w:trHeight w:val="874"/>
        </w:trPr>
        <w:tc>
          <w:tcPr>
            <w:tcW w:w="4770" w:type="dxa"/>
          </w:tcPr>
          <w:p w14:paraId="0401B115" w14:textId="77777777" w:rsidR="00CC185D" w:rsidRPr="00E71A90" w:rsidRDefault="00CC185D" w:rsidP="004B0D03">
            <w:pPr>
              <w:ind w:hanging="19"/>
              <w:rPr>
                <w:rFonts w:ascii="Calibri" w:hAnsi="Calibri" w:cs="Calibri"/>
                <w:bCs/>
                <w:sz w:val="22"/>
                <w:szCs w:val="22"/>
              </w:rPr>
            </w:pPr>
            <w:proofErr w:type="spellStart"/>
            <w:r w:rsidRPr="00E71A90">
              <w:rPr>
                <w:rFonts w:ascii="Calibri" w:hAnsi="Calibri" w:cs="Calibri"/>
                <w:bCs/>
                <w:sz w:val="22"/>
                <w:szCs w:val="22"/>
              </w:rPr>
              <w:t>Byramjee</w:t>
            </w:r>
            <w:proofErr w:type="spellEnd"/>
            <w:r w:rsidRPr="00E71A90">
              <w:rPr>
                <w:rFonts w:ascii="Calibri" w:hAnsi="Calibri" w:cs="Calibri"/>
                <w:bCs/>
                <w:sz w:val="22"/>
                <w:szCs w:val="22"/>
              </w:rPr>
              <w:t xml:space="preserve"> Jeejeebhoy Government Medical College (BJGMC)/Johns Hopkins University (JHU) Clinical Research Site</w:t>
            </w:r>
          </w:p>
          <w:p w14:paraId="4FF3273A" w14:textId="77777777" w:rsidR="00CC185D" w:rsidRPr="00E71A90" w:rsidRDefault="00CC185D" w:rsidP="004B0D03">
            <w:pPr>
              <w:ind w:hanging="19"/>
              <w:rPr>
                <w:rFonts w:ascii="Calibri" w:hAnsi="Calibri" w:cs="Calibri"/>
                <w:bCs/>
                <w:sz w:val="22"/>
                <w:szCs w:val="22"/>
              </w:rPr>
            </w:pPr>
          </w:p>
        </w:tc>
        <w:tc>
          <w:tcPr>
            <w:tcW w:w="5014" w:type="dxa"/>
          </w:tcPr>
          <w:p w14:paraId="3E34C98A" w14:textId="77777777" w:rsidR="00CC185D" w:rsidRPr="00E71A90" w:rsidRDefault="00CC185D" w:rsidP="004B0D03">
            <w:pPr>
              <w:jc w:val="both"/>
              <w:rPr>
                <w:rFonts w:ascii="Calibri" w:hAnsi="Calibri" w:cs="Calibri"/>
                <w:b/>
                <w:sz w:val="22"/>
                <w:szCs w:val="22"/>
                <w:lang w:val="es-ES"/>
              </w:rPr>
            </w:pPr>
            <w:proofErr w:type="spellStart"/>
            <w:r w:rsidRPr="00E71A90">
              <w:rPr>
                <w:rFonts w:ascii="Calibri" w:hAnsi="Calibri" w:cs="Calibri"/>
                <w:b/>
                <w:sz w:val="22"/>
                <w:szCs w:val="22"/>
                <w:lang w:val="es-ES"/>
              </w:rPr>
              <w:t>Vidya</w:t>
            </w:r>
            <w:proofErr w:type="spellEnd"/>
            <w:r w:rsidRPr="00E71A90">
              <w:rPr>
                <w:rFonts w:ascii="Calibri" w:hAnsi="Calibri" w:cs="Calibri"/>
                <w:b/>
                <w:sz w:val="22"/>
                <w:szCs w:val="22"/>
                <w:lang w:val="es-ES"/>
              </w:rPr>
              <w:t xml:space="preserve"> </w:t>
            </w:r>
            <w:proofErr w:type="spellStart"/>
            <w:r w:rsidRPr="00E71A90">
              <w:rPr>
                <w:rFonts w:ascii="Calibri" w:hAnsi="Calibri" w:cs="Calibri"/>
                <w:b/>
                <w:sz w:val="22"/>
                <w:szCs w:val="22"/>
                <w:lang w:val="es-ES"/>
              </w:rPr>
              <w:t>Mave</w:t>
            </w:r>
            <w:proofErr w:type="spellEnd"/>
            <w:r w:rsidRPr="00E71A90">
              <w:rPr>
                <w:rFonts w:ascii="Calibri" w:hAnsi="Calibri" w:cs="Calibri"/>
                <w:b/>
                <w:sz w:val="22"/>
                <w:szCs w:val="22"/>
                <w:lang w:val="es-ES"/>
              </w:rPr>
              <w:t>, MD, MPH</w:t>
            </w:r>
          </w:p>
          <w:p w14:paraId="0A249B70" w14:textId="77777777" w:rsidR="00CC185D" w:rsidRPr="00E71A90" w:rsidRDefault="00CC185D" w:rsidP="004B0D03">
            <w:pPr>
              <w:jc w:val="both"/>
              <w:rPr>
                <w:rFonts w:ascii="Calibri" w:hAnsi="Calibri" w:cs="Calibri"/>
                <w:bCs/>
                <w:sz w:val="22"/>
                <w:szCs w:val="22"/>
                <w:lang w:val="es-ES"/>
              </w:rPr>
            </w:pPr>
            <w:r w:rsidRPr="00E71A90">
              <w:rPr>
                <w:rFonts w:ascii="Calibri" w:hAnsi="Calibri" w:cs="Calibri"/>
                <w:bCs/>
                <w:sz w:val="22"/>
                <w:szCs w:val="22"/>
                <w:lang w:val="es-ES"/>
              </w:rPr>
              <w:t xml:space="preserve">vidyamave@gmail.com   </w:t>
            </w:r>
          </w:p>
        </w:tc>
      </w:tr>
      <w:tr w:rsidR="00CC185D" w:rsidRPr="00E71A90" w14:paraId="3B7A9536" w14:textId="77777777" w:rsidTr="004B0D03">
        <w:trPr>
          <w:trHeight w:val="713"/>
        </w:trPr>
        <w:tc>
          <w:tcPr>
            <w:tcW w:w="4770" w:type="dxa"/>
          </w:tcPr>
          <w:p w14:paraId="7677E646" w14:textId="77777777" w:rsidR="00CC185D" w:rsidRPr="00E71A90" w:rsidRDefault="00CC185D" w:rsidP="004B0D03">
            <w:pPr>
              <w:rPr>
                <w:rFonts w:ascii="Calibri" w:hAnsi="Calibri" w:cs="Calibri"/>
                <w:sz w:val="22"/>
                <w:szCs w:val="22"/>
              </w:rPr>
            </w:pPr>
            <w:r w:rsidRPr="00E71A90">
              <w:rPr>
                <w:rFonts w:ascii="Calibri" w:hAnsi="Calibri" w:cs="Calibri"/>
                <w:sz w:val="22"/>
                <w:szCs w:val="22"/>
              </w:rPr>
              <w:t>Christian Medical College (CMC), Vellore</w:t>
            </w:r>
          </w:p>
          <w:p w14:paraId="70C9FB98" w14:textId="77777777" w:rsidR="00CC185D" w:rsidRPr="00E71A90" w:rsidRDefault="00CC185D" w:rsidP="004B0D03">
            <w:pPr>
              <w:rPr>
                <w:rFonts w:ascii="Calibri" w:hAnsi="Calibri" w:cs="Calibri"/>
                <w:sz w:val="22"/>
                <w:szCs w:val="22"/>
              </w:rPr>
            </w:pPr>
          </w:p>
          <w:p w14:paraId="0FC5F347" w14:textId="77777777" w:rsidR="00CC185D" w:rsidRPr="00E71A90" w:rsidRDefault="00CC185D" w:rsidP="004B0D03">
            <w:pPr>
              <w:rPr>
                <w:rFonts w:ascii="Calibri" w:hAnsi="Calibri" w:cs="Calibri"/>
                <w:sz w:val="22"/>
                <w:szCs w:val="22"/>
              </w:rPr>
            </w:pPr>
          </w:p>
        </w:tc>
        <w:tc>
          <w:tcPr>
            <w:tcW w:w="5014" w:type="dxa"/>
          </w:tcPr>
          <w:p w14:paraId="3812A46A" w14:textId="77777777" w:rsidR="00CC185D" w:rsidRPr="00E71A90" w:rsidRDefault="00CC185D" w:rsidP="004B0D03">
            <w:pPr>
              <w:jc w:val="both"/>
              <w:rPr>
                <w:rFonts w:ascii="Calibri" w:hAnsi="Calibri" w:cs="Calibri"/>
                <w:sz w:val="22"/>
                <w:szCs w:val="22"/>
              </w:rPr>
            </w:pPr>
            <w:proofErr w:type="spellStart"/>
            <w:r w:rsidRPr="00E71A90">
              <w:rPr>
                <w:rFonts w:ascii="Calibri" w:hAnsi="Calibri" w:cs="Calibri"/>
                <w:b/>
                <w:bCs/>
                <w:sz w:val="22"/>
                <w:szCs w:val="22"/>
              </w:rPr>
              <w:t>Devasahayam</w:t>
            </w:r>
            <w:proofErr w:type="spellEnd"/>
            <w:r w:rsidRPr="00E71A90">
              <w:rPr>
                <w:rFonts w:ascii="Calibri" w:hAnsi="Calibri" w:cs="Calibri"/>
                <w:b/>
                <w:bCs/>
                <w:sz w:val="22"/>
                <w:szCs w:val="22"/>
              </w:rPr>
              <w:t xml:space="preserve"> </w:t>
            </w:r>
            <w:proofErr w:type="spellStart"/>
            <w:r w:rsidRPr="00E71A90">
              <w:rPr>
                <w:rFonts w:ascii="Calibri" w:hAnsi="Calibri" w:cs="Calibri"/>
                <w:b/>
                <w:bCs/>
                <w:sz w:val="22"/>
                <w:szCs w:val="22"/>
              </w:rPr>
              <w:t>Jesudas</w:t>
            </w:r>
            <w:proofErr w:type="spellEnd"/>
            <w:r w:rsidRPr="00E71A90">
              <w:rPr>
                <w:rFonts w:ascii="Calibri" w:hAnsi="Calibri" w:cs="Calibri"/>
                <w:b/>
                <w:bCs/>
                <w:sz w:val="22"/>
                <w:szCs w:val="22"/>
              </w:rPr>
              <w:t xml:space="preserve"> </w:t>
            </w:r>
            <w:proofErr w:type="spellStart"/>
            <w:proofErr w:type="gramStart"/>
            <w:r w:rsidRPr="00E71A90">
              <w:rPr>
                <w:rFonts w:ascii="Calibri" w:hAnsi="Calibri" w:cs="Calibri"/>
                <w:b/>
                <w:bCs/>
                <w:sz w:val="22"/>
                <w:szCs w:val="22"/>
              </w:rPr>
              <w:t>Christopher</w:t>
            </w:r>
            <w:r w:rsidRPr="00E71A90">
              <w:rPr>
                <w:rFonts w:ascii="Calibri" w:hAnsi="Calibri" w:cs="Calibri"/>
                <w:sz w:val="22"/>
                <w:szCs w:val="22"/>
              </w:rPr>
              <w:t>,FRCP</w:t>
            </w:r>
            <w:proofErr w:type="spellEnd"/>
            <w:proofErr w:type="gramEnd"/>
          </w:p>
          <w:p w14:paraId="3E3A4422" w14:textId="77777777" w:rsidR="00CC185D" w:rsidRPr="00E71A90" w:rsidRDefault="00CC185D" w:rsidP="004B0D03">
            <w:pPr>
              <w:jc w:val="both"/>
              <w:rPr>
                <w:rFonts w:ascii="Calibri" w:hAnsi="Calibri" w:cs="Calibri"/>
                <w:sz w:val="22"/>
                <w:szCs w:val="22"/>
              </w:rPr>
            </w:pPr>
            <w:r w:rsidRPr="00E71A90">
              <w:rPr>
                <w:rFonts w:ascii="Calibri" w:hAnsi="Calibri" w:cs="Calibri"/>
                <w:sz w:val="22"/>
                <w:szCs w:val="22"/>
              </w:rPr>
              <w:t xml:space="preserve">djchris@cmcvellore.ac.in   </w:t>
            </w:r>
          </w:p>
          <w:p w14:paraId="5C54AD15" w14:textId="77777777" w:rsidR="00CC185D" w:rsidRPr="00E71A90" w:rsidRDefault="00CC185D" w:rsidP="004B0D03">
            <w:pPr>
              <w:jc w:val="both"/>
              <w:rPr>
                <w:rFonts w:ascii="Calibri" w:hAnsi="Calibri" w:cs="Calibri"/>
                <w:sz w:val="22"/>
                <w:szCs w:val="22"/>
              </w:rPr>
            </w:pPr>
          </w:p>
          <w:p w14:paraId="3780EB93" w14:textId="77777777" w:rsidR="00CC185D" w:rsidRPr="00E71A90" w:rsidRDefault="00CC185D" w:rsidP="004B0D03">
            <w:pPr>
              <w:jc w:val="both"/>
              <w:rPr>
                <w:rFonts w:ascii="Calibri" w:hAnsi="Calibri" w:cs="Calibri"/>
                <w:sz w:val="22"/>
                <w:szCs w:val="22"/>
              </w:rPr>
            </w:pPr>
            <w:proofErr w:type="spellStart"/>
            <w:r w:rsidRPr="00E71A90">
              <w:rPr>
                <w:rFonts w:ascii="Calibri" w:hAnsi="Calibri" w:cs="Calibri"/>
                <w:sz w:val="22"/>
                <w:szCs w:val="22"/>
              </w:rPr>
              <w:t>Balamugesh</w:t>
            </w:r>
            <w:proofErr w:type="spellEnd"/>
            <w:r w:rsidRPr="00E71A90">
              <w:rPr>
                <w:rFonts w:ascii="Calibri" w:hAnsi="Calibri" w:cs="Calibri"/>
                <w:sz w:val="22"/>
                <w:szCs w:val="22"/>
              </w:rPr>
              <w:t xml:space="preserve"> </w:t>
            </w:r>
            <w:proofErr w:type="spellStart"/>
            <w:r w:rsidRPr="00E71A90">
              <w:rPr>
                <w:rFonts w:ascii="Calibri" w:hAnsi="Calibri" w:cs="Calibri"/>
                <w:sz w:val="22"/>
                <w:szCs w:val="22"/>
              </w:rPr>
              <w:t>Thangakunam</w:t>
            </w:r>
            <w:proofErr w:type="spellEnd"/>
            <w:r w:rsidRPr="00E71A90">
              <w:rPr>
                <w:rFonts w:ascii="Calibri" w:hAnsi="Calibri" w:cs="Calibri"/>
                <w:sz w:val="22"/>
                <w:szCs w:val="22"/>
              </w:rPr>
              <w:t>, DM, FCCP</w:t>
            </w:r>
          </w:p>
          <w:p w14:paraId="67DA4449" w14:textId="77777777" w:rsidR="00CC185D" w:rsidRPr="00E71A90" w:rsidRDefault="00CC185D" w:rsidP="004B0D03">
            <w:pPr>
              <w:jc w:val="both"/>
              <w:rPr>
                <w:rFonts w:ascii="Calibri" w:hAnsi="Calibri" w:cs="Calibri"/>
                <w:sz w:val="22"/>
                <w:szCs w:val="22"/>
              </w:rPr>
            </w:pPr>
            <w:r w:rsidRPr="00E71A90">
              <w:rPr>
                <w:rFonts w:ascii="Calibri" w:hAnsi="Calibri" w:cs="Calibri"/>
                <w:sz w:val="22"/>
                <w:szCs w:val="22"/>
              </w:rPr>
              <w:t xml:space="preserve">drbalamugesh@yahoo.com   </w:t>
            </w:r>
          </w:p>
        </w:tc>
      </w:tr>
      <w:tr w:rsidR="00CC185D" w:rsidRPr="00E71A90" w14:paraId="4FFC7BFD" w14:textId="77777777" w:rsidTr="004B0D03">
        <w:trPr>
          <w:trHeight w:val="554"/>
        </w:trPr>
        <w:tc>
          <w:tcPr>
            <w:tcW w:w="4770" w:type="dxa"/>
          </w:tcPr>
          <w:p w14:paraId="68BB19A6" w14:textId="77777777" w:rsidR="00CC185D" w:rsidRPr="00E71A90" w:rsidRDefault="00CC185D" w:rsidP="004B0D03">
            <w:pPr>
              <w:ind w:left="-19" w:firstLine="19"/>
              <w:rPr>
                <w:rFonts w:ascii="Calibri" w:hAnsi="Calibri" w:cs="Calibri"/>
                <w:sz w:val="22"/>
                <w:szCs w:val="22"/>
              </w:rPr>
            </w:pPr>
            <w:r w:rsidRPr="00E71A90">
              <w:rPr>
                <w:rFonts w:ascii="Calibri" w:hAnsi="Calibri" w:cs="Calibri"/>
                <w:sz w:val="22"/>
                <w:szCs w:val="22"/>
              </w:rPr>
              <w:t>Jawaharlal Institute of Postgraduate Medical Education and Research (JIPMER)</w:t>
            </w:r>
          </w:p>
          <w:p w14:paraId="6CD3D7C2" w14:textId="77777777" w:rsidR="00CC185D" w:rsidRPr="00E71A90" w:rsidRDefault="00CC185D" w:rsidP="004B0D03">
            <w:pPr>
              <w:ind w:left="-19" w:firstLine="19"/>
              <w:rPr>
                <w:rFonts w:ascii="Calibri" w:hAnsi="Calibri" w:cs="Calibri"/>
                <w:sz w:val="22"/>
                <w:szCs w:val="22"/>
              </w:rPr>
            </w:pPr>
          </w:p>
        </w:tc>
        <w:tc>
          <w:tcPr>
            <w:tcW w:w="5014" w:type="dxa"/>
          </w:tcPr>
          <w:p w14:paraId="1609213E" w14:textId="77777777" w:rsidR="00CC185D" w:rsidRPr="00E71A90" w:rsidRDefault="00CC185D" w:rsidP="004B0D03">
            <w:pPr>
              <w:pStyle w:val="lbmain"/>
              <w:spacing w:line="240" w:lineRule="auto"/>
              <w:rPr>
                <w:rFonts w:ascii="Calibri" w:hAnsi="Calibri" w:cs="Calibri"/>
                <w:sz w:val="22"/>
                <w:lang w:val="fr-FR"/>
              </w:rPr>
            </w:pPr>
            <w:proofErr w:type="spellStart"/>
            <w:r w:rsidRPr="00E71A90">
              <w:rPr>
                <w:rFonts w:ascii="Calibri" w:hAnsi="Calibri" w:cs="Calibri"/>
                <w:b/>
                <w:bCs/>
                <w:sz w:val="22"/>
                <w:lang w:val="fr-FR"/>
              </w:rPr>
              <w:t>Sonali</w:t>
            </w:r>
            <w:proofErr w:type="spellEnd"/>
            <w:r w:rsidRPr="00E71A90">
              <w:rPr>
                <w:rFonts w:ascii="Calibri" w:hAnsi="Calibri" w:cs="Calibri"/>
                <w:b/>
                <w:bCs/>
                <w:sz w:val="22"/>
                <w:lang w:val="fr-FR"/>
              </w:rPr>
              <w:t xml:space="preserve"> </w:t>
            </w:r>
            <w:proofErr w:type="spellStart"/>
            <w:r w:rsidRPr="00E71A90">
              <w:rPr>
                <w:rFonts w:ascii="Calibri" w:hAnsi="Calibri" w:cs="Calibri"/>
                <w:b/>
                <w:bCs/>
                <w:sz w:val="22"/>
                <w:lang w:val="fr-FR"/>
              </w:rPr>
              <w:t>Sarkar</w:t>
            </w:r>
            <w:proofErr w:type="spellEnd"/>
            <w:r w:rsidRPr="00E71A90">
              <w:rPr>
                <w:rFonts w:ascii="Calibri" w:hAnsi="Calibri" w:cs="Calibri"/>
                <w:b/>
                <w:bCs/>
                <w:sz w:val="22"/>
                <w:lang w:val="fr-FR"/>
              </w:rPr>
              <w:t xml:space="preserve">, MD, EC </w:t>
            </w:r>
            <w:proofErr w:type="spellStart"/>
            <w:r w:rsidRPr="00E71A90">
              <w:rPr>
                <w:rFonts w:ascii="Calibri" w:hAnsi="Calibri" w:cs="Calibri"/>
                <w:b/>
                <w:bCs/>
                <w:sz w:val="22"/>
                <w:lang w:val="fr-FR"/>
              </w:rPr>
              <w:t>India</w:t>
            </w:r>
            <w:proofErr w:type="spellEnd"/>
            <w:r w:rsidRPr="00E71A90">
              <w:rPr>
                <w:rFonts w:ascii="Calibri" w:hAnsi="Calibri" w:cs="Calibri"/>
                <w:b/>
                <w:bCs/>
                <w:sz w:val="22"/>
                <w:lang w:val="fr-FR"/>
              </w:rPr>
              <w:t xml:space="preserve"> Chair</w:t>
            </w:r>
          </w:p>
          <w:p w14:paraId="774D136C" w14:textId="77777777" w:rsidR="00CC185D" w:rsidRPr="00E71A90" w:rsidRDefault="00CC185D" w:rsidP="004B0D03">
            <w:pPr>
              <w:pStyle w:val="lbmain"/>
              <w:spacing w:line="240" w:lineRule="auto"/>
              <w:rPr>
                <w:rFonts w:ascii="Calibri" w:hAnsi="Calibri" w:cs="Calibri"/>
                <w:sz w:val="22"/>
                <w:lang w:val="fr-FR"/>
              </w:rPr>
            </w:pPr>
            <w:r w:rsidRPr="00E71A90">
              <w:rPr>
                <w:rFonts w:ascii="Calibri" w:hAnsi="Calibri" w:cs="Calibri"/>
                <w:sz w:val="22"/>
                <w:lang w:val="fr-FR"/>
              </w:rPr>
              <w:t>drsonali.jipmer@gmail.com</w:t>
            </w:r>
          </w:p>
          <w:p w14:paraId="62EF1683" w14:textId="77777777" w:rsidR="00CC185D" w:rsidRPr="00E71A90" w:rsidRDefault="00CC185D" w:rsidP="004B0D03">
            <w:pPr>
              <w:pStyle w:val="lbmain"/>
              <w:spacing w:line="240" w:lineRule="auto"/>
              <w:rPr>
                <w:rFonts w:ascii="Calibri" w:hAnsi="Calibri" w:cs="Calibri"/>
                <w:sz w:val="22"/>
                <w:lang w:val="fr-FR"/>
              </w:rPr>
            </w:pPr>
          </w:p>
          <w:p w14:paraId="093F783C" w14:textId="77777777" w:rsidR="00CC185D" w:rsidRPr="00E71A90" w:rsidRDefault="00CC185D" w:rsidP="004B0D03">
            <w:pPr>
              <w:pStyle w:val="lbmain"/>
              <w:spacing w:line="240" w:lineRule="auto"/>
              <w:rPr>
                <w:rFonts w:ascii="Calibri" w:hAnsi="Calibri" w:cs="Calibri"/>
                <w:sz w:val="22"/>
                <w:lang w:val="fr-FR"/>
              </w:rPr>
            </w:pPr>
            <w:r w:rsidRPr="00E71A90">
              <w:rPr>
                <w:rFonts w:ascii="Calibri" w:hAnsi="Calibri" w:cs="Calibri"/>
                <w:sz w:val="22"/>
                <w:lang w:val="fr-FR"/>
              </w:rPr>
              <w:t>Gautam Roy, MD</w:t>
            </w:r>
          </w:p>
          <w:p w14:paraId="62F444B3" w14:textId="77777777" w:rsidR="00CC185D" w:rsidRPr="00E71A90" w:rsidRDefault="00CC185D" w:rsidP="004B0D03">
            <w:pPr>
              <w:pStyle w:val="lbmain"/>
              <w:spacing w:line="240" w:lineRule="auto"/>
              <w:rPr>
                <w:rFonts w:ascii="Calibri" w:hAnsi="Calibri" w:cs="Calibri"/>
                <w:b/>
                <w:bCs/>
                <w:sz w:val="22"/>
                <w:lang w:val="fr-FR"/>
              </w:rPr>
            </w:pPr>
            <w:r w:rsidRPr="00E71A90">
              <w:rPr>
                <w:rFonts w:ascii="Calibri" w:hAnsi="Calibri" w:cs="Calibri"/>
                <w:sz w:val="22"/>
                <w:lang w:val="fr-FR"/>
              </w:rPr>
              <w:t>gautam.r@jipmer.edu.in</w:t>
            </w:r>
          </w:p>
        </w:tc>
      </w:tr>
      <w:tr w:rsidR="00CC185D" w:rsidRPr="00E71A90" w14:paraId="23523295" w14:textId="77777777" w:rsidTr="004B0D03">
        <w:trPr>
          <w:trHeight w:val="874"/>
        </w:trPr>
        <w:tc>
          <w:tcPr>
            <w:tcW w:w="4770" w:type="dxa"/>
          </w:tcPr>
          <w:p w14:paraId="242D8782" w14:textId="77777777" w:rsidR="00CC185D" w:rsidRPr="00E71A90" w:rsidRDefault="00CC185D" w:rsidP="004B0D03">
            <w:pPr>
              <w:rPr>
                <w:rFonts w:ascii="Calibri" w:hAnsi="Calibri" w:cs="Calibri"/>
                <w:bCs/>
                <w:sz w:val="22"/>
                <w:szCs w:val="22"/>
              </w:rPr>
            </w:pPr>
            <w:r w:rsidRPr="00E71A90">
              <w:rPr>
                <w:rFonts w:ascii="Calibri" w:hAnsi="Calibri" w:cs="Calibri"/>
                <w:bCs/>
                <w:sz w:val="22"/>
                <w:szCs w:val="22"/>
              </w:rPr>
              <w:t>Johns Hopkins University (JHU)</w:t>
            </w:r>
          </w:p>
          <w:p w14:paraId="01B43D9A" w14:textId="77777777" w:rsidR="00CC185D" w:rsidRPr="00E71A90" w:rsidRDefault="00CC185D" w:rsidP="004B0D03">
            <w:pPr>
              <w:rPr>
                <w:rFonts w:ascii="Calibri" w:hAnsi="Calibri" w:cs="Calibri"/>
                <w:bCs/>
                <w:sz w:val="22"/>
                <w:szCs w:val="22"/>
              </w:rPr>
            </w:pPr>
          </w:p>
          <w:p w14:paraId="7AABF956" w14:textId="77777777" w:rsidR="00CC185D" w:rsidRPr="00E71A90" w:rsidRDefault="00CC185D" w:rsidP="004B0D03">
            <w:pPr>
              <w:rPr>
                <w:rFonts w:ascii="Calibri" w:hAnsi="Calibri" w:cs="Calibri"/>
                <w:bCs/>
                <w:sz w:val="22"/>
                <w:szCs w:val="22"/>
              </w:rPr>
            </w:pPr>
          </w:p>
          <w:p w14:paraId="32894185" w14:textId="77777777" w:rsidR="00CC185D" w:rsidRPr="00E71A90" w:rsidRDefault="00CC185D" w:rsidP="004B0D03">
            <w:pPr>
              <w:rPr>
                <w:rFonts w:ascii="Calibri" w:hAnsi="Calibri" w:cs="Calibri"/>
                <w:sz w:val="22"/>
                <w:szCs w:val="22"/>
              </w:rPr>
            </w:pPr>
          </w:p>
        </w:tc>
        <w:tc>
          <w:tcPr>
            <w:tcW w:w="5014" w:type="dxa"/>
          </w:tcPr>
          <w:p w14:paraId="56A35DA9" w14:textId="77777777" w:rsidR="00CC185D" w:rsidRPr="00E71A90" w:rsidRDefault="00CC185D" w:rsidP="004B0D03">
            <w:pPr>
              <w:ind w:left="720" w:hanging="720"/>
              <w:jc w:val="both"/>
              <w:rPr>
                <w:rFonts w:ascii="Calibri" w:hAnsi="Calibri" w:cs="Calibri"/>
                <w:b/>
                <w:sz w:val="22"/>
                <w:szCs w:val="22"/>
              </w:rPr>
            </w:pPr>
            <w:proofErr w:type="spellStart"/>
            <w:r w:rsidRPr="00E71A90">
              <w:rPr>
                <w:rFonts w:ascii="Calibri" w:hAnsi="Calibri" w:cs="Calibri"/>
                <w:b/>
                <w:sz w:val="22"/>
                <w:szCs w:val="22"/>
              </w:rPr>
              <w:t>Amita</w:t>
            </w:r>
            <w:proofErr w:type="spellEnd"/>
            <w:r w:rsidRPr="00E71A90">
              <w:rPr>
                <w:rFonts w:ascii="Calibri" w:hAnsi="Calibri" w:cs="Calibri"/>
                <w:b/>
                <w:sz w:val="22"/>
                <w:szCs w:val="22"/>
              </w:rPr>
              <w:t xml:space="preserve"> Gupta, MD, MHS, EC U.S. Chair</w:t>
            </w:r>
          </w:p>
          <w:p w14:paraId="544D0E22" w14:textId="77777777" w:rsidR="00CC185D" w:rsidRPr="00E71A90" w:rsidRDefault="00CC185D" w:rsidP="004B0D03">
            <w:pPr>
              <w:ind w:left="720" w:hanging="720"/>
              <w:jc w:val="both"/>
              <w:rPr>
                <w:rFonts w:ascii="Calibri" w:hAnsi="Calibri" w:cs="Calibri"/>
                <w:bCs/>
                <w:sz w:val="22"/>
                <w:szCs w:val="22"/>
              </w:rPr>
            </w:pPr>
            <w:r w:rsidRPr="00E71A90">
              <w:rPr>
                <w:rFonts w:ascii="Calibri" w:hAnsi="Calibri" w:cs="Calibri"/>
                <w:bCs/>
                <w:sz w:val="22"/>
                <w:szCs w:val="22"/>
              </w:rPr>
              <w:t>agupta25@jhmi.edu</w:t>
            </w:r>
          </w:p>
          <w:p w14:paraId="2B242437" w14:textId="77777777" w:rsidR="00CC185D" w:rsidRPr="00E71A90" w:rsidRDefault="00CC185D" w:rsidP="004B0D03">
            <w:pPr>
              <w:ind w:left="720" w:hanging="720"/>
              <w:jc w:val="both"/>
              <w:rPr>
                <w:rFonts w:ascii="Calibri" w:hAnsi="Calibri" w:cs="Calibri"/>
                <w:b/>
                <w:sz w:val="22"/>
                <w:szCs w:val="22"/>
              </w:rPr>
            </w:pPr>
          </w:p>
          <w:p w14:paraId="248E211B" w14:textId="77777777" w:rsidR="00CC185D" w:rsidRPr="00E71A90" w:rsidRDefault="00CC185D" w:rsidP="004B0D03">
            <w:pPr>
              <w:ind w:left="720" w:hanging="720"/>
              <w:jc w:val="both"/>
              <w:rPr>
                <w:rFonts w:ascii="Calibri" w:hAnsi="Calibri" w:cs="Calibri"/>
                <w:bCs/>
                <w:sz w:val="22"/>
                <w:szCs w:val="22"/>
              </w:rPr>
            </w:pPr>
            <w:r w:rsidRPr="00E71A90">
              <w:rPr>
                <w:rFonts w:ascii="Calibri" w:hAnsi="Calibri" w:cs="Calibri"/>
                <w:bCs/>
                <w:sz w:val="22"/>
                <w:szCs w:val="22"/>
              </w:rPr>
              <w:t>Robert Bollinger, MD, MPH</w:t>
            </w:r>
          </w:p>
          <w:p w14:paraId="7B98DB74" w14:textId="77777777" w:rsidR="00CC185D" w:rsidRPr="00E71A90" w:rsidRDefault="00CC185D" w:rsidP="004B0D03">
            <w:pPr>
              <w:ind w:left="720" w:hanging="720"/>
              <w:jc w:val="both"/>
              <w:rPr>
                <w:rFonts w:ascii="Calibri" w:hAnsi="Calibri" w:cs="Calibri"/>
                <w:bCs/>
                <w:sz w:val="22"/>
                <w:szCs w:val="22"/>
              </w:rPr>
            </w:pPr>
            <w:r w:rsidRPr="00E71A90">
              <w:rPr>
                <w:rFonts w:ascii="Calibri" w:hAnsi="Calibri" w:cs="Calibri"/>
                <w:bCs/>
                <w:sz w:val="22"/>
                <w:szCs w:val="22"/>
              </w:rPr>
              <w:t>rcb@jhmi.edu</w:t>
            </w:r>
          </w:p>
          <w:p w14:paraId="3227D865" w14:textId="77777777" w:rsidR="00CC185D" w:rsidRPr="00E71A90" w:rsidRDefault="00CC185D" w:rsidP="004B0D03">
            <w:pPr>
              <w:ind w:left="720" w:hanging="720"/>
              <w:jc w:val="both"/>
              <w:rPr>
                <w:rFonts w:ascii="Calibri" w:hAnsi="Calibri" w:cs="Calibri"/>
                <w:bCs/>
                <w:sz w:val="22"/>
                <w:szCs w:val="22"/>
              </w:rPr>
            </w:pPr>
          </w:p>
          <w:p w14:paraId="3DA559DB" w14:textId="77777777" w:rsidR="00CC185D" w:rsidRPr="00E71A90" w:rsidRDefault="00CC185D" w:rsidP="004B0D03">
            <w:pPr>
              <w:ind w:left="720" w:hanging="720"/>
              <w:jc w:val="both"/>
              <w:rPr>
                <w:rFonts w:ascii="Calibri" w:hAnsi="Calibri" w:cs="Calibri"/>
                <w:bCs/>
                <w:sz w:val="22"/>
                <w:szCs w:val="22"/>
              </w:rPr>
            </w:pPr>
            <w:r w:rsidRPr="00E71A90">
              <w:rPr>
                <w:rFonts w:ascii="Calibri" w:hAnsi="Calibri" w:cs="Calibri"/>
                <w:bCs/>
                <w:sz w:val="22"/>
                <w:szCs w:val="22"/>
              </w:rPr>
              <w:t xml:space="preserve">Jeffrey A. </w:t>
            </w:r>
            <w:proofErr w:type="spellStart"/>
            <w:r w:rsidRPr="00E71A90">
              <w:rPr>
                <w:rFonts w:ascii="Calibri" w:hAnsi="Calibri" w:cs="Calibri"/>
                <w:bCs/>
                <w:sz w:val="22"/>
                <w:szCs w:val="22"/>
              </w:rPr>
              <w:t>Tornheim</w:t>
            </w:r>
            <w:proofErr w:type="spellEnd"/>
            <w:r w:rsidRPr="00E71A90">
              <w:rPr>
                <w:rFonts w:ascii="Calibri" w:hAnsi="Calibri" w:cs="Calibri"/>
                <w:bCs/>
                <w:sz w:val="22"/>
                <w:szCs w:val="22"/>
              </w:rPr>
              <w:t>, MD, MPH</w:t>
            </w:r>
          </w:p>
          <w:p w14:paraId="0B75051F" w14:textId="77777777" w:rsidR="00CC185D" w:rsidRPr="00E71A90" w:rsidRDefault="00CC185D" w:rsidP="004B0D03">
            <w:pPr>
              <w:ind w:left="720" w:hanging="720"/>
              <w:jc w:val="both"/>
              <w:rPr>
                <w:rFonts w:ascii="Calibri" w:hAnsi="Calibri" w:cs="Calibri"/>
                <w:bCs/>
                <w:sz w:val="22"/>
                <w:szCs w:val="22"/>
              </w:rPr>
            </w:pPr>
            <w:r w:rsidRPr="00E71A90">
              <w:rPr>
                <w:rFonts w:ascii="Calibri" w:hAnsi="Calibri" w:cs="Calibri"/>
                <w:bCs/>
                <w:sz w:val="22"/>
                <w:szCs w:val="22"/>
              </w:rPr>
              <w:t>tornheim@jhu.edu</w:t>
            </w:r>
          </w:p>
        </w:tc>
      </w:tr>
      <w:tr w:rsidR="00CC185D" w:rsidRPr="00E71A90" w14:paraId="21AC3C04" w14:textId="77777777" w:rsidTr="004B0D03">
        <w:trPr>
          <w:trHeight w:val="575"/>
        </w:trPr>
        <w:tc>
          <w:tcPr>
            <w:tcW w:w="4770" w:type="dxa"/>
          </w:tcPr>
          <w:p w14:paraId="236B3A13" w14:textId="77777777" w:rsidR="00CC185D" w:rsidRPr="00E71A90" w:rsidRDefault="00CC185D" w:rsidP="004B0D03">
            <w:pPr>
              <w:rPr>
                <w:rFonts w:ascii="Calibri" w:hAnsi="Calibri" w:cs="Calibri"/>
                <w:sz w:val="22"/>
                <w:szCs w:val="22"/>
              </w:rPr>
            </w:pPr>
            <w:r w:rsidRPr="00E71A90">
              <w:rPr>
                <w:rFonts w:ascii="Calibri" w:hAnsi="Calibri" w:cs="Calibri"/>
                <w:sz w:val="22"/>
                <w:szCs w:val="22"/>
              </w:rPr>
              <w:t>Professor. M. Viswanathan Diabetes Research Centre (</w:t>
            </w:r>
            <w:proofErr w:type="spellStart"/>
            <w:r w:rsidRPr="00E71A90">
              <w:rPr>
                <w:rFonts w:ascii="Calibri" w:hAnsi="Calibri" w:cs="Calibri"/>
                <w:sz w:val="22"/>
                <w:szCs w:val="22"/>
              </w:rPr>
              <w:t>Prof.MVDRC</w:t>
            </w:r>
            <w:proofErr w:type="spellEnd"/>
            <w:r w:rsidRPr="00E71A90">
              <w:rPr>
                <w:rFonts w:ascii="Calibri" w:hAnsi="Calibri" w:cs="Calibri"/>
                <w:sz w:val="22"/>
                <w:szCs w:val="22"/>
              </w:rPr>
              <w:t>)</w:t>
            </w:r>
          </w:p>
          <w:p w14:paraId="639FAA5D" w14:textId="77777777" w:rsidR="00CC185D" w:rsidRPr="00E71A90" w:rsidRDefault="00CC185D" w:rsidP="004B0D03">
            <w:pPr>
              <w:ind w:hanging="19"/>
              <w:rPr>
                <w:rFonts w:ascii="Calibri" w:hAnsi="Calibri" w:cs="Calibri"/>
                <w:sz w:val="22"/>
                <w:szCs w:val="22"/>
              </w:rPr>
            </w:pPr>
          </w:p>
        </w:tc>
        <w:tc>
          <w:tcPr>
            <w:tcW w:w="5014" w:type="dxa"/>
          </w:tcPr>
          <w:p w14:paraId="7F57AC37" w14:textId="77777777" w:rsidR="00CC185D" w:rsidRPr="00E71A90" w:rsidRDefault="00CC185D" w:rsidP="004B0D03">
            <w:pPr>
              <w:ind w:left="720" w:hanging="720"/>
              <w:jc w:val="both"/>
              <w:rPr>
                <w:rFonts w:ascii="Calibri" w:hAnsi="Calibri" w:cs="Calibri"/>
                <w:b/>
                <w:bCs/>
                <w:sz w:val="22"/>
                <w:szCs w:val="22"/>
              </w:rPr>
            </w:pPr>
            <w:r w:rsidRPr="00E71A90">
              <w:rPr>
                <w:rFonts w:ascii="Calibri" w:hAnsi="Calibri" w:cs="Calibri"/>
                <w:b/>
                <w:bCs/>
                <w:sz w:val="22"/>
                <w:szCs w:val="22"/>
              </w:rPr>
              <w:t>Vijay Viswanathan, MD</w:t>
            </w:r>
          </w:p>
          <w:p w14:paraId="6176B28A" w14:textId="77777777" w:rsidR="00CC185D" w:rsidRPr="00E71A90" w:rsidRDefault="00CC185D" w:rsidP="004B0D03">
            <w:pPr>
              <w:ind w:left="720" w:hanging="720"/>
              <w:jc w:val="both"/>
              <w:rPr>
                <w:rFonts w:ascii="Calibri" w:hAnsi="Calibri" w:cs="Calibri"/>
                <w:bCs/>
                <w:sz w:val="22"/>
                <w:szCs w:val="22"/>
              </w:rPr>
            </w:pPr>
            <w:r w:rsidRPr="00E71A90">
              <w:rPr>
                <w:rFonts w:ascii="Calibri" w:hAnsi="Calibri" w:cs="Calibri"/>
                <w:bCs/>
                <w:sz w:val="22"/>
                <w:szCs w:val="22"/>
              </w:rPr>
              <w:t>drvijay@mvdiabetes.com</w:t>
            </w:r>
          </w:p>
        </w:tc>
      </w:tr>
      <w:tr w:rsidR="00CC185D" w:rsidRPr="00E71A90" w14:paraId="2D77CE43" w14:textId="77777777" w:rsidTr="004B0D03">
        <w:trPr>
          <w:trHeight w:val="554"/>
        </w:trPr>
        <w:tc>
          <w:tcPr>
            <w:tcW w:w="4770" w:type="dxa"/>
          </w:tcPr>
          <w:p w14:paraId="67871DCC" w14:textId="77777777" w:rsidR="00CC185D" w:rsidRPr="00E71A90" w:rsidRDefault="00CC185D" w:rsidP="004B0D03">
            <w:pPr>
              <w:ind w:left="720" w:hanging="720"/>
              <w:rPr>
                <w:rFonts w:ascii="Calibri" w:hAnsi="Calibri" w:cs="Calibri"/>
                <w:sz w:val="22"/>
                <w:szCs w:val="22"/>
              </w:rPr>
            </w:pPr>
            <w:r w:rsidRPr="00E71A90">
              <w:rPr>
                <w:rFonts w:ascii="Calibri" w:hAnsi="Calibri" w:cs="Calibri"/>
                <w:sz w:val="22"/>
                <w:szCs w:val="22"/>
              </w:rPr>
              <w:t xml:space="preserve">National Institute for Research </w:t>
            </w:r>
          </w:p>
          <w:p w14:paraId="458F0BBA" w14:textId="77777777" w:rsidR="00CC185D" w:rsidRPr="00E71A90" w:rsidRDefault="00CC185D" w:rsidP="004B0D03">
            <w:pPr>
              <w:rPr>
                <w:rFonts w:ascii="Calibri" w:hAnsi="Calibri" w:cs="Calibri"/>
                <w:sz w:val="22"/>
                <w:szCs w:val="22"/>
              </w:rPr>
            </w:pPr>
            <w:r w:rsidRPr="00E71A90">
              <w:rPr>
                <w:rFonts w:ascii="Calibri" w:hAnsi="Calibri" w:cs="Calibri"/>
                <w:sz w:val="22"/>
                <w:szCs w:val="22"/>
              </w:rPr>
              <w:t>in Tuberculosis (NIRT)</w:t>
            </w:r>
          </w:p>
          <w:p w14:paraId="1BC1B8A3" w14:textId="77777777" w:rsidR="00CC185D" w:rsidRPr="00E71A90" w:rsidRDefault="00CC185D" w:rsidP="004B0D03">
            <w:pPr>
              <w:rPr>
                <w:rFonts w:ascii="Calibri" w:hAnsi="Calibri" w:cs="Calibri"/>
                <w:bCs/>
                <w:sz w:val="22"/>
                <w:szCs w:val="22"/>
              </w:rPr>
            </w:pPr>
          </w:p>
        </w:tc>
        <w:tc>
          <w:tcPr>
            <w:tcW w:w="5014" w:type="dxa"/>
          </w:tcPr>
          <w:p w14:paraId="71D5056D" w14:textId="77777777" w:rsidR="00CC185D" w:rsidRPr="00E71A90" w:rsidRDefault="00CC185D" w:rsidP="004B0D03">
            <w:pPr>
              <w:ind w:left="720" w:hanging="720"/>
              <w:jc w:val="both"/>
              <w:rPr>
                <w:rFonts w:ascii="Calibri" w:hAnsi="Calibri" w:cs="Calibri"/>
                <w:b/>
                <w:sz w:val="22"/>
                <w:szCs w:val="22"/>
              </w:rPr>
            </w:pPr>
            <w:r w:rsidRPr="00E71A90">
              <w:rPr>
                <w:rFonts w:ascii="Calibri" w:hAnsi="Calibri" w:cs="Calibri"/>
                <w:b/>
                <w:sz w:val="22"/>
                <w:szCs w:val="22"/>
              </w:rPr>
              <w:lastRenderedPageBreak/>
              <w:t>P. K. Bhavani, MBBS, MPH</w:t>
            </w:r>
          </w:p>
          <w:p w14:paraId="143E19FD" w14:textId="77777777" w:rsidR="00CC185D" w:rsidRPr="00E71A90" w:rsidRDefault="00CC185D" w:rsidP="004B0D03">
            <w:pPr>
              <w:ind w:left="720" w:hanging="720"/>
              <w:jc w:val="both"/>
              <w:rPr>
                <w:rFonts w:ascii="Calibri" w:hAnsi="Calibri" w:cs="Calibri"/>
                <w:bCs/>
                <w:sz w:val="22"/>
                <w:szCs w:val="22"/>
              </w:rPr>
            </w:pPr>
            <w:r w:rsidRPr="00E71A90">
              <w:rPr>
                <w:rFonts w:ascii="Calibri" w:hAnsi="Calibri" w:cs="Calibri"/>
                <w:bCs/>
                <w:sz w:val="22"/>
                <w:szCs w:val="22"/>
              </w:rPr>
              <w:t>bhavani.pk@nirt.res.in</w:t>
            </w:r>
          </w:p>
        </w:tc>
      </w:tr>
      <w:tr w:rsidR="00CC185D" w:rsidRPr="00E71A90" w14:paraId="490A1D5F" w14:textId="77777777" w:rsidTr="004B0D03">
        <w:trPr>
          <w:trHeight w:val="782"/>
        </w:trPr>
        <w:tc>
          <w:tcPr>
            <w:tcW w:w="4770" w:type="dxa"/>
          </w:tcPr>
          <w:p w14:paraId="6830A186" w14:textId="77777777" w:rsidR="00CC185D" w:rsidRPr="00E71A90" w:rsidRDefault="00CC185D" w:rsidP="004B0D03">
            <w:pPr>
              <w:ind w:left="-19"/>
              <w:rPr>
                <w:rFonts w:ascii="Calibri" w:hAnsi="Calibri" w:cs="Calibri"/>
                <w:sz w:val="22"/>
                <w:szCs w:val="22"/>
              </w:rPr>
            </w:pPr>
            <w:r w:rsidRPr="00E71A90">
              <w:rPr>
                <w:rFonts w:ascii="Calibri" w:hAnsi="Calibri" w:cs="Calibri"/>
                <w:sz w:val="22"/>
                <w:szCs w:val="22"/>
              </w:rPr>
              <w:t xml:space="preserve">National Institute for Research in Tuberculosis (NIRT) </w:t>
            </w:r>
          </w:p>
          <w:p w14:paraId="2CB192EF" w14:textId="77777777" w:rsidR="00CC185D" w:rsidRPr="00E71A90" w:rsidRDefault="00CC185D" w:rsidP="004B0D03">
            <w:pPr>
              <w:ind w:left="-19"/>
              <w:rPr>
                <w:rFonts w:ascii="Calibri" w:hAnsi="Calibri" w:cs="Calibri"/>
                <w:sz w:val="22"/>
                <w:szCs w:val="22"/>
              </w:rPr>
            </w:pPr>
            <w:r w:rsidRPr="00E71A90">
              <w:rPr>
                <w:rFonts w:ascii="Calibri" w:hAnsi="Calibri" w:cs="Calibri"/>
                <w:sz w:val="22"/>
                <w:szCs w:val="22"/>
              </w:rPr>
              <w:t xml:space="preserve">Central Biorepository </w:t>
            </w:r>
          </w:p>
          <w:p w14:paraId="335E9AF7" w14:textId="77777777" w:rsidR="00CC185D" w:rsidRPr="00E71A90" w:rsidRDefault="00CC185D" w:rsidP="004B0D03">
            <w:pPr>
              <w:rPr>
                <w:rFonts w:ascii="Calibri" w:hAnsi="Calibri" w:cs="Calibri"/>
                <w:sz w:val="22"/>
                <w:szCs w:val="22"/>
              </w:rPr>
            </w:pPr>
          </w:p>
        </w:tc>
        <w:tc>
          <w:tcPr>
            <w:tcW w:w="5014" w:type="dxa"/>
          </w:tcPr>
          <w:p w14:paraId="4F6BBBCA" w14:textId="77777777" w:rsidR="00CC185D" w:rsidRPr="00E71A90" w:rsidRDefault="00CC185D" w:rsidP="004B0D03">
            <w:pPr>
              <w:ind w:left="720" w:hanging="720"/>
              <w:jc w:val="both"/>
              <w:rPr>
                <w:rFonts w:ascii="Calibri" w:hAnsi="Calibri" w:cs="Calibri"/>
                <w:b/>
                <w:sz w:val="22"/>
                <w:szCs w:val="22"/>
                <w:lang w:val="es-MX"/>
              </w:rPr>
            </w:pPr>
            <w:r w:rsidRPr="00E71A90">
              <w:rPr>
                <w:rFonts w:ascii="Calibri" w:hAnsi="Calibri" w:cs="Calibri"/>
                <w:b/>
                <w:sz w:val="22"/>
                <w:szCs w:val="22"/>
                <w:lang w:val="es-MX"/>
              </w:rPr>
              <w:t>Elizabeth Hanna Luke, PhD</w:t>
            </w:r>
          </w:p>
          <w:p w14:paraId="731007DA" w14:textId="77777777" w:rsidR="00CC185D" w:rsidRPr="00E71A90" w:rsidRDefault="00CC185D" w:rsidP="004B0D03">
            <w:pPr>
              <w:ind w:left="720" w:hanging="720"/>
              <w:jc w:val="both"/>
              <w:rPr>
                <w:rFonts w:ascii="Calibri" w:hAnsi="Calibri" w:cs="Calibri"/>
                <w:bCs/>
                <w:sz w:val="22"/>
                <w:szCs w:val="22"/>
              </w:rPr>
            </w:pPr>
            <w:r w:rsidRPr="00E71A90">
              <w:rPr>
                <w:rFonts w:ascii="Calibri" w:hAnsi="Calibri" w:cs="Calibri"/>
                <w:bCs/>
                <w:sz w:val="22"/>
                <w:szCs w:val="22"/>
              </w:rPr>
              <w:t>hannatrc@yahoo.com</w:t>
            </w:r>
          </w:p>
        </w:tc>
      </w:tr>
      <w:tr w:rsidR="00CC185D" w:rsidRPr="00E71A90" w14:paraId="6C4FA5FF" w14:textId="77777777" w:rsidTr="004B0D03">
        <w:trPr>
          <w:trHeight w:val="874"/>
        </w:trPr>
        <w:tc>
          <w:tcPr>
            <w:tcW w:w="4770" w:type="dxa"/>
          </w:tcPr>
          <w:p w14:paraId="2415A400" w14:textId="77777777" w:rsidR="00CC185D" w:rsidRPr="00E71A90" w:rsidRDefault="00CC185D" w:rsidP="004B0D03">
            <w:pPr>
              <w:ind w:left="720" w:hanging="720"/>
              <w:rPr>
                <w:rFonts w:ascii="Calibri" w:hAnsi="Calibri" w:cs="Calibri"/>
                <w:sz w:val="22"/>
                <w:szCs w:val="22"/>
              </w:rPr>
            </w:pPr>
            <w:r w:rsidRPr="00E71A90">
              <w:rPr>
                <w:rFonts w:ascii="Calibri" w:hAnsi="Calibri" w:cs="Calibri"/>
                <w:sz w:val="22"/>
                <w:szCs w:val="22"/>
              </w:rPr>
              <w:t xml:space="preserve">National Institute for Research </w:t>
            </w:r>
          </w:p>
          <w:p w14:paraId="6D414959" w14:textId="77777777" w:rsidR="00CC185D" w:rsidRPr="00E71A90" w:rsidRDefault="00CC185D" w:rsidP="004B0D03">
            <w:pPr>
              <w:ind w:hanging="19"/>
              <w:rPr>
                <w:rFonts w:ascii="Calibri" w:hAnsi="Calibri" w:cs="Calibri"/>
                <w:sz w:val="22"/>
                <w:szCs w:val="22"/>
              </w:rPr>
            </w:pPr>
            <w:r w:rsidRPr="00E71A90">
              <w:rPr>
                <w:rFonts w:ascii="Calibri" w:hAnsi="Calibri" w:cs="Calibri"/>
                <w:sz w:val="22"/>
                <w:szCs w:val="22"/>
              </w:rPr>
              <w:t>in Tuberculosis (NIRT) - International Centers for Excellence in Research (ICER)</w:t>
            </w:r>
          </w:p>
        </w:tc>
        <w:tc>
          <w:tcPr>
            <w:tcW w:w="5014" w:type="dxa"/>
          </w:tcPr>
          <w:p w14:paraId="7CA7C1C1" w14:textId="77777777" w:rsidR="00CC185D" w:rsidRPr="00E71A90" w:rsidRDefault="00CC185D" w:rsidP="004B0D03">
            <w:pPr>
              <w:ind w:left="720" w:hanging="720"/>
              <w:jc w:val="both"/>
              <w:rPr>
                <w:rFonts w:ascii="Calibri" w:hAnsi="Calibri" w:cs="Calibri"/>
                <w:sz w:val="22"/>
                <w:szCs w:val="22"/>
              </w:rPr>
            </w:pPr>
            <w:r w:rsidRPr="00E71A90">
              <w:rPr>
                <w:rFonts w:ascii="Calibri" w:hAnsi="Calibri" w:cs="Calibri"/>
                <w:sz w:val="22"/>
                <w:szCs w:val="22"/>
              </w:rPr>
              <w:t>Subash Babu, MBBS, PhD</w:t>
            </w:r>
          </w:p>
          <w:p w14:paraId="4AC11501" w14:textId="77777777" w:rsidR="00CC185D" w:rsidRPr="00E71A90" w:rsidRDefault="00CC185D" w:rsidP="004B0D03">
            <w:pPr>
              <w:ind w:left="720" w:hanging="720"/>
              <w:jc w:val="both"/>
              <w:rPr>
                <w:rFonts w:ascii="Calibri" w:hAnsi="Calibri" w:cs="Calibri"/>
                <w:bCs/>
                <w:sz w:val="22"/>
                <w:szCs w:val="22"/>
              </w:rPr>
            </w:pPr>
            <w:r w:rsidRPr="00E71A90">
              <w:rPr>
                <w:rFonts w:ascii="Calibri" w:hAnsi="Calibri" w:cs="Calibri"/>
                <w:bCs/>
                <w:sz w:val="22"/>
                <w:szCs w:val="22"/>
              </w:rPr>
              <w:t>sbabu@nirt.res.in</w:t>
            </w:r>
          </w:p>
        </w:tc>
      </w:tr>
      <w:tr w:rsidR="00CC185D" w:rsidRPr="00E71A90" w14:paraId="02F7BC91" w14:textId="77777777" w:rsidTr="004B0D03">
        <w:trPr>
          <w:trHeight w:val="554"/>
        </w:trPr>
        <w:tc>
          <w:tcPr>
            <w:tcW w:w="4770" w:type="dxa"/>
          </w:tcPr>
          <w:p w14:paraId="46A01149" w14:textId="77777777" w:rsidR="00CC185D" w:rsidRPr="00E71A90" w:rsidRDefault="00CC185D" w:rsidP="004B0D03">
            <w:pPr>
              <w:ind w:left="-19"/>
              <w:rPr>
                <w:rFonts w:ascii="Calibri" w:hAnsi="Calibri" w:cs="Calibri"/>
                <w:sz w:val="22"/>
                <w:szCs w:val="22"/>
              </w:rPr>
            </w:pPr>
            <w:r w:rsidRPr="00E71A90">
              <w:rPr>
                <w:rFonts w:ascii="Calibri" w:hAnsi="Calibri" w:cs="Calibri"/>
                <w:sz w:val="22"/>
                <w:szCs w:val="22"/>
              </w:rPr>
              <w:t>North Eastern Indira Gandhi Regional Institute of Health &amp; Medical Sciences (NEIGRIHMS)</w:t>
            </w:r>
          </w:p>
          <w:p w14:paraId="05C3FBDC" w14:textId="77777777" w:rsidR="00CC185D" w:rsidRPr="00E71A90" w:rsidRDefault="00CC185D" w:rsidP="004B0D03">
            <w:pPr>
              <w:ind w:left="-19"/>
              <w:rPr>
                <w:rFonts w:ascii="Calibri" w:hAnsi="Calibri" w:cs="Calibri"/>
                <w:sz w:val="22"/>
                <w:szCs w:val="22"/>
              </w:rPr>
            </w:pPr>
          </w:p>
        </w:tc>
        <w:tc>
          <w:tcPr>
            <w:tcW w:w="5014" w:type="dxa"/>
          </w:tcPr>
          <w:p w14:paraId="4AA1CE55" w14:textId="77777777" w:rsidR="00CC185D" w:rsidRPr="00E71A90" w:rsidRDefault="00CC185D" w:rsidP="004B0D03">
            <w:pPr>
              <w:ind w:left="720" w:hanging="720"/>
              <w:jc w:val="both"/>
              <w:rPr>
                <w:rFonts w:ascii="Calibri" w:hAnsi="Calibri" w:cs="Calibri"/>
                <w:b/>
                <w:bCs/>
                <w:sz w:val="22"/>
                <w:szCs w:val="22"/>
              </w:rPr>
            </w:pPr>
            <w:r w:rsidRPr="00E71A90">
              <w:rPr>
                <w:rFonts w:ascii="Calibri" w:hAnsi="Calibri" w:cs="Calibri"/>
                <w:b/>
                <w:bCs/>
                <w:sz w:val="22"/>
                <w:szCs w:val="22"/>
              </w:rPr>
              <w:t>W. Valarie Lyngdoh, MD</w:t>
            </w:r>
          </w:p>
          <w:p w14:paraId="3C75818C" w14:textId="77777777" w:rsidR="00CC185D" w:rsidRPr="00E71A90" w:rsidRDefault="00CC185D" w:rsidP="004B0D03">
            <w:pPr>
              <w:ind w:left="720" w:hanging="720"/>
              <w:jc w:val="both"/>
              <w:rPr>
                <w:rFonts w:ascii="Calibri" w:hAnsi="Calibri" w:cs="Calibri"/>
                <w:sz w:val="22"/>
                <w:szCs w:val="22"/>
              </w:rPr>
            </w:pPr>
            <w:r w:rsidRPr="00E71A90">
              <w:rPr>
                <w:rFonts w:ascii="Calibri" w:hAnsi="Calibri" w:cs="Calibri"/>
                <w:sz w:val="22"/>
                <w:szCs w:val="22"/>
              </w:rPr>
              <w:t>drvalarielyngdoh@gmail.com</w:t>
            </w:r>
          </w:p>
        </w:tc>
      </w:tr>
      <w:tr w:rsidR="00CC185D" w:rsidRPr="00E71A90" w14:paraId="2B5812B2" w14:textId="77777777" w:rsidTr="004B0D03">
        <w:trPr>
          <w:trHeight w:val="874"/>
        </w:trPr>
        <w:tc>
          <w:tcPr>
            <w:tcW w:w="4770" w:type="dxa"/>
          </w:tcPr>
          <w:p w14:paraId="7509BEF2" w14:textId="77777777" w:rsidR="00CC185D" w:rsidRPr="00E71A90" w:rsidRDefault="00CC185D" w:rsidP="004B0D03">
            <w:pPr>
              <w:pStyle w:val="NoSpacing"/>
              <w:rPr>
                <w:rFonts w:cs="Calibri"/>
              </w:rPr>
            </w:pPr>
            <w:r w:rsidRPr="00E71A90">
              <w:rPr>
                <w:rFonts w:cs="Calibri"/>
              </w:rPr>
              <w:t>P.D. Hinduja National Hospital and Medical Research Centre (Hinduja)</w:t>
            </w:r>
          </w:p>
          <w:p w14:paraId="11EF3392" w14:textId="77777777" w:rsidR="00CC185D" w:rsidRPr="00E71A90" w:rsidRDefault="00CC185D" w:rsidP="004B0D03">
            <w:pPr>
              <w:ind w:left="720" w:hanging="720"/>
              <w:rPr>
                <w:rFonts w:ascii="Calibri" w:hAnsi="Calibri" w:cs="Calibri"/>
                <w:sz w:val="22"/>
                <w:szCs w:val="22"/>
              </w:rPr>
            </w:pPr>
          </w:p>
        </w:tc>
        <w:tc>
          <w:tcPr>
            <w:tcW w:w="5014" w:type="dxa"/>
          </w:tcPr>
          <w:p w14:paraId="209A1094" w14:textId="77777777" w:rsidR="00CC185D" w:rsidRPr="00E71A90" w:rsidRDefault="00CC185D" w:rsidP="004B0D03">
            <w:pPr>
              <w:ind w:left="720" w:hanging="720"/>
              <w:jc w:val="both"/>
              <w:rPr>
                <w:rFonts w:ascii="Calibri" w:hAnsi="Calibri" w:cs="Calibri"/>
                <w:b/>
                <w:bCs/>
                <w:sz w:val="22"/>
                <w:szCs w:val="22"/>
              </w:rPr>
            </w:pPr>
            <w:proofErr w:type="spellStart"/>
            <w:r w:rsidRPr="00E71A90">
              <w:rPr>
                <w:rFonts w:ascii="Calibri" w:hAnsi="Calibri" w:cs="Calibri"/>
                <w:b/>
                <w:bCs/>
                <w:sz w:val="22"/>
                <w:szCs w:val="22"/>
              </w:rPr>
              <w:t>ZarirUdwadia</w:t>
            </w:r>
            <w:proofErr w:type="spellEnd"/>
            <w:r w:rsidRPr="00E71A90">
              <w:rPr>
                <w:rFonts w:ascii="Calibri" w:hAnsi="Calibri" w:cs="Calibri"/>
                <w:b/>
                <w:bCs/>
                <w:sz w:val="22"/>
                <w:szCs w:val="22"/>
              </w:rPr>
              <w:t>, DNB</w:t>
            </w:r>
          </w:p>
          <w:p w14:paraId="517ABB81" w14:textId="77777777" w:rsidR="00CC185D" w:rsidRPr="00E71A90" w:rsidRDefault="00CC185D" w:rsidP="004B0D03">
            <w:pPr>
              <w:ind w:left="720" w:hanging="720"/>
              <w:jc w:val="both"/>
              <w:rPr>
                <w:rFonts w:ascii="Calibri" w:hAnsi="Calibri" w:cs="Calibri"/>
                <w:sz w:val="22"/>
                <w:szCs w:val="22"/>
              </w:rPr>
            </w:pPr>
            <w:r w:rsidRPr="00E71A90">
              <w:rPr>
                <w:rFonts w:ascii="Calibri" w:hAnsi="Calibri" w:cs="Calibri"/>
                <w:sz w:val="22"/>
                <w:szCs w:val="22"/>
              </w:rPr>
              <w:t xml:space="preserve">zarirfudwadia@gmail.com   </w:t>
            </w:r>
          </w:p>
          <w:p w14:paraId="6C78377A" w14:textId="77777777" w:rsidR="00CC185D" w:rsidRPr="00E71A90" w:rsidRDefault="00CC185D" w:rsidP="004B0D03">
            <w:pPr>
              <w:ind w:left="720" w:hanging="720"/>
              <w:jc w:val="both"/>
              <w:rPr>
                <w:rFonts w:ascii="Calibri" w:hAnsi="Calibri" w:cs="Calibri"/>
                <w:b/>
                <w:bCs/>
                <w:sz w:val="22"/>
                <w:szCs w:val="22"/>
              </w:rPr>
            </w:pPr>
          </w:p>
          <w:p w14:paraId="5AF52793" w14:textId="77777777" w:rsidR="00CC185D" w:rsidRPr="00E71A90" w:rsidRDefault="00CC185D" w:rsidP="004B0D03">
            <w:pPr>
              <w:ind w:left="720" w:hanging="720"/>
              <w:jc w:val="both"/>
              <w:rPr>
                <w:rFonts w:ascii="Calibri" w:hAnsi="Calibri" w:cs="Calibri"/>
                <w:sz w:val="22"/>
                <w:szCs w:val="22"/>
              </w:rPr>
            </w:pPr>
            <w:r w:rsidRPr="00E71A90">
              <w:rPr>
                <w:rFonts w:ascii="Calibri" w:hAnsi="Calibri" w:cs="Calibri"/>
                <w:sz w:val="22"/>
                <w:szCs w:val="22"/>
              </w:rPr>
              <w:t xml:space="preserve">Tester </w:t>
            </w:r>
            <w:proofErr w:type="spellStart"/>
            <w:r w:rsidRPr="00E71A90">
              <w:rPr>
                <w:rFonts w:ascii="Calibri" w:hAnsi="Calibri" w:cs="Calibri"/>
                <w:sz w:val="22"/>
                <w:szCs w:val="22"/>
              </w:rPr>
              <w:t>Ashavaid</w:t>
            </w:r>
            <w:proofErr w:type="spellEnd"/>
            <w:r w:rsidRPr="00E71A90">
              <w:rPr>
                <w:rFonts w:ascii="Calibri" w:hAnsi="Calibri" w:cs="Calibri"/>
                <w:sz w:val="22"/>
                <w:szCs w:val="22"/>
              </w:rPr>
              <w:t>, PhD</w:t>
            </w:r>
          </w:p>
          <w:p w14:paraId="09FC0DBE" w14:textId="77777777" w:rsidR="00CC185D" w:rsidRPr="00E71A90" w:rsidRDefault="00CC185D" w:rsidP="004B0D03">
            <w:pPr>
              <w:ind w:left="720" w:hanging="720"/>
              <w:jc w:val="both"/>
              <w:rPr>
                <w:rFonts w:ascii="Calibri" w:hAnsi="Calibri" w:cs="Calibri"/>
                <w:sz w:val="22"/>
                <w:szCs w:val="22"/>
              </w:rPr>
            </w:pPr>
            <w:r w:rsidRPr="00E71A90">
              <w:rPr>
                <w:rFonts w:ascii="Calibri" w:hAnsi="Calibri" w:cs="Calibri"/>
                <w:sz w:val="22"/>
                <w:szCs w:val="22"/>
              </w:rPr>
              <w:t xml:space="preserve">dr_tashavaid@hindujahospital.com   </w:t>
            </w:r>
          </w:p>
          <w:p w14:paraId="25A7F59C" w14:textId="77777777" w:rsidR="00CC185D" w:rsidRPr="00E71A90" w:rsidRDefault="00CC185D" w:rsidP="004B0D03">
            <w:pPr>
              <w:ind w:left="720" w:hanging="720"/>
              <w:jc w:val="both"/>
              <w:rPr>
                <w:rFonts w:ascii="Calibri" w:hAnsi="Calibri" w:cs="Calibri"/>
                <w:sz w:val="22"/>
                <w:szCs w:val="22"/>
              </w:rPr>
            </w:pPr>
          </w:p>
          <w:p w14:paraId="3786355E" w14:textId="77777777" w:rsidR="00CC185D" w:rsidRPr="00E71A90" w:rsidRDefault="00CC185D" w:rsidP="004B0D03">
            <w:pPr>
              <w:ind w:left="720" w:hanging="720"/>
              <w:jc w:val="both"/>
              <w:rPr>
                <w:rFonts w:ascii="Calibri" w:hAnsi="Calibri" w:cs="Calibri"/>
                <w:sz w:val="22"/>
                <w:szCs w:val="22"/>
              </w:rPr>
            </w:pPr>
            <w:r w:rsidRPr="00E71A90">
              <w:rPr>
                <w:rFonts w:ascii="Calibri" w:hAnsi="Calibri" w:cs="Calibri"/>
                <w:sz w:val="22"/>
                <w:szCs w:val="22"/>
              </w:rPr>
              <w:t>Camilla Rodrigues, MD</w:t>
            </w:r>
          </w:p>
          <w:p w14:paraId="32BA2CDE" w14:textId="77777777" w:rsidR="00CC185D" w:rsidRPr="00E71A90" w:rsidRDefault="00CC185D" w:rsidP="004B0D03">
            <w:pPr>
              <w:ind w:left="720" w:hanging="720"/>
              <w:jc w:val="both"/>
              <w:rPr>
                <w:rFonts w:ascii="Calibri" w:hAnsi="Calibri" w:cs="Calibri"/>
                <w:sz w:val="22"/>
                <w:szCs w:val="22"/>
              </w:rPr>
            </w:pPr>
            <w:r w:rsidRPr="00E71A90">
              <w:rPr>
                <w:rFonts w:ascii="Calibri" w:hAnsi="Calibri" w:cs="Calibri"/>
                <w:sz w:val="22"/>
                <w:szCs w:val="22"/>
              </w:rPr>
              <w:t xml:space="preserve">dr_crodrigues@hindujahospital.com   </w:t>
            </w:r>
          </w:p>
        </w:tc>
      </w:tr>
      <w:tr w:rsidR="00CC185D" w:rsidRPr="00E71A90" w14:paraId="5EC26E97" w14:textId="77777777" w:rsidTr="004B0D03">
        <w:trPr>
          <w:trHeight w:val="554"/>
        </w:trPr>
        <w:tc>
          <w:tcPr>
            <w:tcW w:w="4770" w:type="dxa"/>
          </w:tcPr>
          <w:p w14:paraId="6CD20C88" w14:textId="77777777" w:rsidR="00CC185D" w:rsidRPr="00E71A90" w:rsidRDefault="00CC185D" w:rsidP="004B0D03">
            <w:pPr>
              <w:ind w:left="720" w:hanging="720"/>
              <w:rPr>
                <w:rFonts w:ascii="Calibri" w:hAnsi="Calibri" w:cs="Calibri"/>
                <w:sz w:val="22"/>
                <w:szCs w:val="22"/>
              </w:rPr>
            </w:pPr>
            <w:r w:rsidRPr="00E71A90">
              <w:rPr>
                <w:rFonts w:ascii="Calibri" w:hAnsi="Calibri" w:cs="Calibri"/>
                <w:sz w:val="22"/>
                <w:szCs w:val="22"/>
              </w:rPr>
              <w:t xml:space="preserve">Postgraduate Institute of Medical Education </w:t>
            </w:r>
          </w:p>
          <w:p w14:paraId="51379D64" w14:textId="77777777" w:rsidR="00CC185D" w:rsidRPr="00E71A90" w:rsidRDefault="00CC185D" w:rsidP="004B0D03">
            <w:pPr>
              <w:rPr>
                <w:rFonts w:ascii="Calibri" w:hAnsi="Calibri" w:cs="Calibri"/>
                <w:sz w:val="22"/>
                <w:szCs w:val="22"/>
              </w:rPr>
            </w:pPr>
            <w:r w:rsidRPr="00E71A90">
              <w:rPr>
                <w:rFonts w:ascii="Calibri" w:hAnsi="Calibri" w:cs="Calibri"/>
                <w:sz w:val="22"/>
                <w:szCs w:val="22"/>
              </w:rPr>
              <w:t xml:space="preserve">and </w:t>
            </w:r>
            <w:proofErr w:type="gramStart"/>
            <w:r w:rsidRPr="00E71A90">
              <w:rPr>
                <w:rFonts w:ascii="Calibri" w:hAnsi="Calibri" w:cs="Calibri"/>
                <w:sz w:val="22"/>
                <w:szCs w:val="22"/>
              </w:rPr>
              <w:t>Research(</w:t>
            </w:r>
            <w:proofErr w:type="gramEnd"/>
            <w:r w:rsidRPr="00E71A90">
              <w:rPr>
                <w:rFonts w:ascii="Calibri" w:hAnsi="Calibri" w:cs="Calibri"/>
                <w:sz w:val="22"/>
                <w:szCs w:val="22"/>
              </w:rPr>
              <w:t>PGI)</w:t>
            </w:r>
          </w:p>
          <w:p w14:paraId="5D9DD307" w14:textId="77777777" w:rsidR="00CC185D" w:rsidRPr="00E71A90" w:rsidRDefault="00CC185D" w:rsidP="004B0D03">
            <w:pPr>
              <w:rPr>
                <w:rFonts w:ascii="Calibri" w:hAnsi="Calibri" w:cs="Calibri"/>
                <w:sz w:val="22"/>
                <w:szCs w:val="22"/>
              </w:rPr>
            </w:pPr>
          </w:p>
        </w:tc>
        <w:tc>
          <w:tcPr>
            <w:tcW w:w="5014" w:type="dxa"/>
          </w:tcPr>
          <w:p w14:paraId="0AB59B3F" w14:textId="77777777" w:rsidR="00CC185D" w:rsidRPr="00E71A90" w:rsidRDefault="00CC185D" w:rsidP="004B0D03">
            <w:pPr>
              <w:ind w:left="720" w:hanging="720"/>
              <w:jc w:val="both"/>
              <w:rPr>
                <w:rFonts w:ascii="Calibri" w:hAnsi="Calibri" w:cs="Calibri"/>
                <w:b/>
                <w:bCs/>
                <w:sz w:val="22"/>
                <w:szCs w:val="22"/>
              </w:rPr>
            </w:pPr>
            <w:r w:rsidRPr="00E71A90">
              <w:rPr>
                <w:rFonts w:ascii="Calibri" w:hAnsi="Calibri" w:cs="Calibri"/>
                <w:b/>
                <w:bCs/>
                <w:sz w:val="22"/>
                <w:szCs w:val="22"/>
              </w:rPr>
              <w:t>Ashutosh Aggarwal, DM</w:t>
            </w:r>
          </w:p>
          <w:p w14:paraId="74118258" w14:textId="77777777" w:rsidR="00CC185D" w:rsidRPr="00E71A90" w:rsidRDefault="00CC185D" w:rsidP="004B0D03">
            <w:pPr>
              <w:ind w:left="720" w:hanging="720"/>
              <w:jc w:val="both"/>
              <w:rPr>
                <w:rFonts w:ascii="Calibri" w:hAnsi="Calibri" w:cs="Calibri"/>
                <w:sz w:val="22"/>
                <w:szCs w:val="22"/>
              </w:rPr>
            </w:pPr>
            <w:r w:rsidRPr="00E71A90">
              <w:rPr>
                <w:rFonts w:ascii="Calibri" w:hAnsi="Calibri" w:cs="Calibri"/>
                <w:sz w:val="22"/>
                <w:szCs w:val="22"/>
              </w:rPr>
              <w:t xml:space="preserve">aggarwal.ashutosh@outlook.com   </w:t>
            </w:r>
          </w:p>
        </w:tc>
      </w:tr>
      <w:tr w:rsidR="00CC185D" w:rsidRPr="00E71A90" w14:paraId="2FE90B96" w14:textId="77777777" w:rsidTr="004B0D03">
        <w:trPr>
          <w:trHeight w:val="575"/>
        </w:trPr>
        <w:tc>
          <w:tcPr>
            <w:tcW w:w="4770" w:type="dxa"/>
          </w:tcPr>
          <w:p w14:paraId="6419842D" w14:textId="77777777" w:rsidR="00CC185D" w:rsidRPr="00E71A90" w:rsidRDefault="00CC185D" w:rsidP="004B0D03">
            <w:pPr>
              <w:ind w:left="720" w:hanging="720"/>
              <w:rPr>
                <w:rFonts w:ascii="Calibri" w:hAnsi="Calibri" w:cs="Calibri"/>
                <w:sz w:val="22"/>
                <w:szCs w:val="22"/>
              </w:rPr>
            </w:pPr>
            <w:r w:rsidRPr="00E71A90">
              <w:rPr>
                <w:rFonts w:ascii="Calibri" w:hAnsi="Calibri" w:cs="Calibri"/>
                <w:sz w:val="22"/>
                <w:szCs w:val="22"/>
              </w:rPr>
              <w:t>Rutgers University</w:t>
            </w:r>
          </w:p>
          <w:p w14:paraId="41F08CB6" w14:textId="77777777" w:rsidR="00CC185D" w:rsidRPr="00E71A90" w:rsidRDefault="00CC185D" w:rsidP="004B0D03">
            <w:pPr>
              <w:ind w:left="720" w:hanging="720"/>
              <w:rPr>
                <w:rFonts w:ascii="Calibri" w:hAnsi="Calibri" w:cs="Calibri"/>
                <w:sz w:val="22"/>
                <w:szCs w:val="22"/>
              </w:rPr>
            </w:pPr>
          </w:p>
          <w:p w14:paraId="4452FE34" w14:textId="77777777" w:rsidR="00CC185D" w:rsidRPr="00E71A90" w:rsidRDefault="00CC185D" w:rsidP="004B0D03">
            <w:pPr>
              <w:ind w:left="720" w:hanging="720"/>
              <w:rPr>
                <w:rFonts w:ascii="Calibri" w:hAnsi="Calibri" w:cs="Calibri"/>
                <w:sz w:val="22"/>
                <w:szCs w:val="22"/>
              </w:rPr>
            </w:pPr>
          </w:p>
        </w:tc>
        <w:tc>
          <w:tcPr>
            <w:tcW w:w="5014" w:type="dxa"/>
          </w:tcPr>
          <w:p w14:paraId="3EEEF3CC" w14:textId="77777777" w:rsidR="00CC185D" w:rsidRPr="00E71A90" w:rsidRDefault="00CC185D" w:rsidP="004B0D03">
            <w:pPr>
              <w:ind w:left="720" w:hanging="720"/>
              <w:jc w:val="both"/>
              <w:rPr>
                <w:rFonts w:ascii="Calibri" w:hAnsi="Calibri" w:cs="Calibri"/>
                <w:b/>
                <w:bCs/>
                <w:sz w:val="22"/>
                <w:szCs w:val="22"/>
              </w:rPr>
            </w:pPr>
            <w:r w:rsidRPr="00E71A90">
              <w:rPr>
                <w:rFonts w:ascii="Calibri" w:hAnsi="Calibri" w:cs="Calibri"/>
                <w:b/>
                <w:bCs/>
                <w:sz w:val="22"/>
                <w:szCs w:val="22"/>
              </w:rPr>
              <w:t xml:space="preserve">Padmini </w:t>
            </w:r>
            <w:proofErr w:type="spellStart"/>
            <w:r w:rsidRPr="00E71A90">
              <w:rPr>
                <w:rFonts w:ascii="Calibri" w:hAnsi="Calibri" w:cs="Calibri"/>
                <w:b/>
                <w:bCs/>
                <w:sz w:val="22"/>
                <w:szCs w:val="22"/>
              </w:rPr>
              <w:t>Salgame</w:t>
            </w:r>
            <w:proofErr w:type="spellEnd"/>
            <w:r w:rsidRPr="00E71A90">
              <w:rPr>
                <w:rFonts w:ascii="Calibri" w:hAnsi="Calibri" w:cs="Calibri"/>
                <w:b/>
                <w:bCs/>
                <w:sz w:val="22"/>
                <w:szCs w:val="22"/>
              </w:rPr>
              <w:t>, PhD, EC U.S. Co-chair</w:t>
            </w:r>
          </w:p>
          <w:p w14:paraId="700BA9F4" w14:textId="77777777" w:rsidR="00CC185D" w:rsidRPr="00E71A90" w:rsidRDefault="00CC185D" w:rsidP="004B0D03">
            <w:pPr>
              <w:ind w:left="720" w:hanging="720"/>
              <w:jc w:val="both"/>
              <w:rPr>
                <w:rFonts w:ascii="Calibri" w:hAnsi="Calibri" w:cs="Calibri"/>
                <w:sz w:val="22"/>
                <w:szCs w:val="22"/>
                <w:lang w:val="fr-FR"/>
              </w:rPr>
            </w:pPr>
            <w:r w:rsidRPr="00E71A90">
              <w:rPr>
                <w:rFonts w:ascii="Calibri" w:hAnsi="Calibri" w:cs="Calibri"/>
                <w:sz w:val="22"/>
                <w:szCs w:val="22"/>
                <w:lang w:val="fr-FR"/>
              </w:rPr>
              <w:t>salgampa@njms.rutgers.edu</w:t>
            </w:r>
          </w:p>
          <w:p w14:paraId="0A83F579" w14:textId="77777777" w:rsidR="00CC185D" w:rsidRPr="00E71A90" w:rsidRDefault="00CC185D" w:rsidP="004B0D03">
            <w:pPr>
              <w:ind w:left="720" w:hanging="720"/>
              <w:jc w:val="both"/>
              <w:rPr>
                <w:rFonts w:ascii="Calibri" w:hAnsi="Calibri" w:cs="Calibri"/>
                <w:b/>
                <w:bCs/>
                <w:sz w:val="22"/>
                <w:szCs w:val="22"/>
                <w:lang w:val="fr-FR"/>
              </w:rPr>
            </w:pPr>
          </w:p>
          <w:p w14:paraId="036CD1F1" w14:textId="77777777" w:rsidR="00CC185D" w:rsidRPr="00E71A90" w:rsidRDefault="00CC185D" w:rsidP="004B0D03">
            <w:pPr>
              <w:ind w:left="720" w:hanging="720"/>
              <w:jc w:val="both"/>
              <w:rPr>
                <w:rFonts w:ascii="Calibri" w:hAnsi="Calibri" w:cs="Calibri"/>
                <w:sz w:val="22"/>
                <w:szCs w:val="22"/>
                <w:lang w:val="fr-FR"/>
              </w:rPr>
            </w:pPr>
            <w:proofErr w:type="spellStart"/>
            <w:r w:rsidRPr="00E71A90">
              <w:rPr>
                <w:rFonts w:ascii="Calibri" w:hAnsi="Calibri" w:cs="Calibri"/>
                <w:sz w:val="22"/>
                <w:szCs w:val="22"/>
                <w:lang w:val="fr-FR"/>
              </w:rPr>
              <w:t>JerroldEllner</w:t>
            </w:r>
            <w:proofErr w:type="spellEnd"/>
            <w:r w:rsidRPr="00E71A90">
              <w:rPr>
                <w:rFonts w:ascii="Calibri" w:hAnsi="Calibri" w:cs="Calibri"/>
                <w:sz w:val="22"/>
                <w:szCs w:val="22"/>
                <w:lang w:val="fr-FR"/>
              </w:rPr>
              <w:t>, MD</w:t>
            </w:r>
          </w:p>
          <w:p w14:paraId="00BEB9C3" w14:textId="77777777" w:rsidR="00CC185D" w:rsidRPr="00E71A90" w:rsidRDefault="00CC185D" w:rsidP="004B0D03">
            <w:pPr>
              <w:ind w:left="720" w:hanging="720"/>
              <w:jc w:val="both"/>
              <w:rPr>
                <w:rFonts w:ascii="Calibri" w:hAnsi="Calibri" w:cs="Calibri"/>
                <w:sz w:val="22"/>
                <w:szCs w:val="22"/>
                <w:lang w:val="fr-FR"/>
              </w:rPr>
            </w:pPr>
            <w:r w:rsidRPr="00E71A90">
              <w:rPr>
                <w:rFonts w:ascii="Calibri" w:hAnsi="Calibri" w:cs="Calibri"/>
                <w:sz w:val="22"/>
                <w:szCs w:val="22"/>
                <w:lang w:val="fr-FR"/>
              </w:rPr>
              <w:t>ellnerjj@njms.rutgers.edu</w:t>
            </w:r>
          </w:p>
        </w:tc>
      </w:tr>
      <w:tr w:rsidR="00CC185D" w:rsidRPr="00E71A90" w14:paraId="2BB1DF50" w14:textId="77777777" w:rsidTr="004B0D03">
        <w:trPr>
          <w:trHeight w:val="276"/>
        </w:trPr>
        <w:tc>
          <w:tcPr>
            <w:tcW w:w="4770" w:type="dxa"/>
          </w:tcPr>
          <w:p w14:paraId="1A6E579B" w14:textId="77777777" w:rsidR="00CC185D" w:rsidRPr="00E71A90" w:rsidRDefault="00CC185D" w:rsidP="004B0D03">
            <w:pPr>
              <w:ind w:left="720" w:hanging="720"/>
              <w:rPr>
                <w:rFonts w:ascii="Calibri" w:hAnsi="Calibri" w:cs="Calibri"/>
                <w:sz w:val="22"/>
                <w:szCs w:val="22"/>
              </w:rPr>
            </w:pPr>
            <w:r w:rsidRPr="00E71A90">
              <w:rPr>
                <w:rFonts w:ascii="Calibri" w:hAnsi="Calibri" w:cs="Calibri"/>
                <w:sz w:val="22"/>
                <w:szCs w:val="22"/>
              </w:rPr>
              <w:t>University of Massachusetts (UMass)</w:t>
            </w:r>
          </w:p>
          <w:p w14:paraId="162399AF" w14:textId="77777777" w:rsidR="00CC185D" w:rsidRPr="00E71A90" w:rsidRDefault="00CC185D" w:rsidP="004B0D03">
            <w:pPr>
              <w:ind w:left="720" w:hanging="720"/>
              <w:rPr>
                <w:rFonts w:ascii="Calibri" w:hAnsi="Calibri" w:cs="Calibri"/>
                <w:sz w:val="22"/>
                <w:szCs w:val="22"/>
              </w:rPr>
            </w:pPr>
          </w:p>
        </w:tc>
        <w:tc>
          <w:tcPr>
            <w:tcW w:w="5014" w:type="dxa"/>
          </w:tcPr>
          <w:p w14:paraId="6ECB8B87" w14:textId="77777777" w:rsidR="00CC185D" w:rsidRPr="00E71A90" w:rsidRDefault="00CC185D" w:rsidP="004B0D03">
            <w:pPr>
              <w:ind w:left="720" w:hanging="720"/>
              <w:jc w:val="both"/>
              <w:rPr>
                <w:rFonts w:ascii="Calibri" w:hAnsi="Calibri" w:cs="Calibri"/>
                <w:b/>
                <w:bCs/>
                <w:sz w:val="22"/>
                <w:szCs w:val="22"/>
              </w:rPr>
            </w:pPr>
            <w:r w:rsidRPr="00E71A90">
              <w:rPr>
                <w:rFonts w:ascii="Calibri" w:hAnsi="Calibri" w:cs="Calibri"/>
                <w:b/>
                <w:bCs/>
                <w:sz w:val="22"/>
                <w:szCs w:val="22"/>
              </w:rPr>
              <w:t>Hardy Kornfeld, MD</w:t>
            </w:r>
          </w:p>
          <w:p w14:paraId="11B49E0A" w14:textId="77777777" w:rsidR="00CC185D" w:rsidRPr="00E71A90" w:rsidRDefault="00CC185D" w:rsidP="004B0D03">
            <w:pPr>
              <w:ind w:left="720" w:hanging="720"/>
              <w:jc w:val="both"/>
              <w:rPr>
                <w:rFonts w:ascii="Calibri" w:hAnsi="Calibri" w:cs="Calibri"/>
                <w:sz w:val="22"/>
                <w:szCs w:val="22"/>
              </w:rPr>
            </w:pPr>
            <w:r w:rsidRPr="00E71A90">
              <w:rPr>
                <w:rFonts w:ascii="Calibri" w:hAnsi="Calibri" w:cs="Calibri"/>
                <w:sz w:val="22"/>
                <w:szCs w:val="22"/>
              </w:rPr>
              <w:t xml:space="preserve">Hardy.Kornfeld@umassmed.edu   </w:t>
            </w:r>
          </w:p>
          <w:p w14:paraId="591F955C" w14:textId="77777777" w:rsidR="00CC185D" w:rsidRPr="00E71A90" w:rsidRDefault="00CC185D" w:rsidP="004B0D03">
            <w:pPr>
              <w:ind w:left="720" w:hanging="720"/>
              <w:jc w:val="both"/>
              <w:rPr>
                <w:rFonts w:ascii="Calibri" w:hAnsi="Calibri" w:cs="Calibri"/>
                <w:b/>
                <w:bCs/>
                <w:sz w:val="22"/>
                <w:szCs w:val="22"/>
              </w:rPr>
            </w:pPr>
          </w:p>
        </w:tc>
      </w:tr>
      <w:tr w:rsidR="00CC185D" w:rsidRPr="00E71A90" w14:paraId="5DCE3441" w14:textId="77777777" w:rsidTr="004B0D03">
        <w:trPr>
          <w:trHeight w:val="276"/>
        </w:trPr>
        <w:tc>
          <w:tcPr>
            <w:tcW w:w="4770" w:type="dxa"/>
          </w:tcPr>
          <w:p w14:paraId="61D0C153" w14:textId="77777777" w:rsidR="00CC185D" w:rsidRPr="00E71A90" w:rsidRDefault="00CC185D" w:rsidP="004B0D03">
            <w:pPr>
              <w:ind w:left="720" w:hanging="720"/>
              <w:rPr>
                <w:rFonts w:ascii="Calibri" w:hAnsi="Calibri" w:cs="Calibri"/>
                <w:sz w:val="22"/>
                <w:szCs w:val="22"/>
              </w:rPr>
            </w:pPr>
            <w:r w:rsidRPr="00E71A90">
              <w:rPr>
                <w:rFonts w:ascii="Calibri" w:hAnsi="Calibri" w:cs="Calibri"/>
                <w:sz w:val="22"/>
                <w:szCs w:val="22"/>
              </w:rPr>
              <w:t>University of California, San Francisco (UCSF)</w:t>
            </w:r>
          </w:p>
        </w:tc>
        <w:tc>
          <w:tcPr>
            <w:tcW w:w="5014" w:type="dxa"/>
          </w:tcPr>
          <w:p w14:paraId="20956F03" w14:textId="77777777" w:rsidR="00CC185D" w:rsidRPr="00E71A90" w:rsidRDefault="00CC185D" w:rsidP="004B0D03">
            <w:pPr>
              <w:pStyle w:val="NoSpacing"/>
              <w:rPr>
                <w:rFonts w:cs="Calibri"/>
                <w:b/>
              </w:rPr>
            </w:pPr>
            <w:r w:rsidRPr="00E71A90">
              <w:rPr>
                <w:rFonts w:cs="Calibri"/>
                <w:b/>
              </w:rPr>
              <w:t xml:space="preserve">Adithya </w:t>
            </w:r>
            <w:proofErr w:type="spellStart"/>
            <w:r w:rsidRPr="00E71A90">
              <w:rPr>
                <w:rFonts w:cs="Calibri"/>
                <w:b/>
              </w:rPr>
              <w:t>Cattamanchi</w:t>
            </w:r>
            <w:proofErr w:type="spellEnd"/>
            <w:r w:rsidRPr="00E71A90">
              <w:rPr>
                <w:rFonts w:cs="Calibri"/>
                <w:b/>
              </w:rPr>
              <w:t>, MD</w:t>
            </w:r>
          </w:p>
          <w:p w14:paraId="1FD0821C" w14:textId="77777777" w:rsidR="00CC185D" w:rsidRPr="00E71A90" w:rsidRDefault="00CC185D" w:rsidP="004B0D03">
            <w:pPr>
              <w:pStyle w:val="NoSpacing"/>
              <w:rPr>
                <w:rFonts w:cs="Calibri"/>
                <w:bCs/>
              </w:rPr>
            </w:pPr>
            <w:r w:rsidRPr="00E71A90">
              <w:rPr>
                <w:rFonts w:cs="Calibri"/>
                <w:bCs/>
              </w:rPr>
              <w:t>adithya.cattamanchi@ucsf.edu</w:t>
            </w:r>
          </w:p>
          <w:p w14:paraId="1D1C329B" w14:textId="77777777" w:rsidR="00CC185D" w:rsidRPr="00E71A90" w:rsidRDefault="00CC185D" w:rsidP="004B0D03">
            <w:pPr>
              <w:jc w:val="both"/>
              <w:rPr>
                <w:rFonts w:ascii="Calibri" w:hAnsi="Calibri" w:cs="Calibri"/>
                <w:b/>
                <w:bCs/>
                <w:sz w:val="22"/>
                <w:szCs w:val="22"/>
              </w:rPr>
            </w:pPr>
          </w:p>
        </w:tc>
      </w:tr>
      <w:tr w:rsidR="00CC185D" w:rsidRPr="00E71A90" w14:paraId="3A08F209" w14:textId="77777777" w:rsidTr="004B0D03">
        <w:trPr>
          <w:trHeight w:val="276"/>
        </w:trPr>
        <w:tc>
          <w:tcPr>
            <w:tcW w:w="4770" w:type="dxa"/>
          </w:tcPr>
          <w:p w14:paraId="4AB79A8C" w14:textId="77777777" w:rsidR="00CC185D" w:rsidRPr="00E71A90" w:rsidRDefault="00CC185D" w:rsidP="004B0D03">
            <w:pPr>
              <w:ind w:left="720" w:hanging="720"/>
              <w:rPr>
                <w:rFonts w:ascii="Calibri" w:hAnsi="Calibri" w:cs="Calibri"/>
                <w:sz w:val="22"/>
                <w:szCs w:val="22"/>
              </w:rPr>
            </w:pPr>
            <w:r w:rsidRPr="00E71A90">
              <w:rPr>
                <w:rFonts w:ascii="Calibri" w:hAnsi="Calibri" w:cs="Calibri"/>
                <w:sz w:val="22"/>
                <w:szCs w:val="22"/>
              </w:rPr>
              <w:t>University of Texas Health Center, Tyler (UTT)</w:t>
            </w:r>
          </w:p>
          <w:p w14:paraId="00B0CD25" w14:textId="77777777" w:rsidR="00CC185D" w:rsidRPr="00E71A90" w:rsidRDefault="00CC185D" w:rsidP="004B0D03">
            <w:pPr>
              <w:ind w:left="720" w:hanging="720"/>
              <w:rPr>
                <w:rFonts w:ascii="Calibri" w:hAnsi="Calibri" w:cs="Calibri"/>
                <w:sz w:val="22"/>
                <w:szCs w:val="22"/>
              </w:rPr>
            </w:pPr>
          </w:p>
        </w:tc>
        <w:tc>
          <w:tcPr>
            <w:tcW w:w="5014" w:type="dxa"/>
          </w:tcPr>
          <w:p w14:paraId="19BAC794" w14:textId="77777777" w:rsidR="00CC185D" w:rsidRPr="00E71A90" w:rsidRDefault="00CC185D" w:rsidP="004B0D03">
            <w:pPr>
              <w:ind w:left="720" w:hanging="720"/>
              <w:jc w:val="both"/>
              <w:rPr>
                <w:rFonts w:ascii="Calibri" w:hAnsi="Calibri" w:cs="Calibri"/>
                <w:b/>
                <w:bCs/>
                <w:sz w:val="22"/>
                <w:szCs w:val="22"/>
              </w:rPr>
            </w:pPr>
            <w:r w:rsidRPr="00E71A90">
              <w:rPr>
                <w:rFonts w:ascii="Calibri" w:hAnsi="Calibri" w:cs="Calibri"/>
                <w:b/>
                <w:bCs/>
                <w:sz w:val="22"/>
                <w:szCs w:val="22"/>
              </w:rPr>
              <w:t xml:space="preserve">Ramakrishna </w:t>
            </w:r>
            <w:proofErr w:type="spellStart"/>
            <w:r w:rsidRPr="00E71A90">
              <w:rPr>
                <w:rFonts w:ascii="Calibri" w:hAnsi="Calibri" w:cs="Calibri"/>
                <w:b/>
                <w:bCs/>
                <w:sz w:val="22"/>
                <w:szCs w:val="22"/>
              </w:rPr>
              <w:t>Vankayalapati</w:t>
            </w:r>
            <w:proofErr w:type="spellEnd"/>
            <w:r w:rsidRPr="00E71A90">
              <w:rPr>
                <w:rFonts w:ascii="Calibri" w:hAnsi="Calibri" w:cs="Calibri"/>
                <w:b/>
                <w:bCs/>
                <w:sz w:val="22"/>
                <w:szCs w:val="22"/>
              </w:rPr>
              <w:t>, PhD</w:t>
            </w:r>
          </w:p>
          <w:p w14:paraId="2D874904" w14:textId="77777777" w:rsidR="00CC185D" w:rsidRPr="00E71A90" w:rsidRDefault="00CC185D" w:rsidP="004B0D03">
            <w:pPr>
              <w:ind w:left="720" w:hanging="720"/>
              <w:jc w:val="both"/>
              <w:rPr>
                <w:rFonts w:ascii="Calibri" w:hAnsi="Calibri" w:cs="Calibri"/>
                <w:sz w:val="22"/>
                <w:szCs w:val="22"/>
              </w:rPr>
            </w:pPr>
            <w:r w:rsidRPr="00E71A90">
              <w:rPr>
                <w:rFonts w:ascii="Calibri" w:hAnsi="Calibri" w:cs="Calibri"/>
                <w:sz w:val="22"/>
                <w:szCs w:val="22"/>
              </w:rPr>
              <w:t>krishna.vankayalapati@uthct.edu</w:t>
            </w:r>
          </w:p>
        </w:tc>
      </w:tr>
    </w:tbl>
    <w:p w14:paraId="043A21B8" w14:textId="77777777" w:rsidR="00CC185D" w:rsidRPr="00E71A90" w:rsidRDefault="00CC185D" w:rsidP="00CC185D">
      <w:pPr>
        <w:rPr>
          <w:rFonts w:ascii="Calibri" w:hAnsi="Calibri" w:cs="Calibri"/>
        </w:rPr>
      </w:pPr>
    </w:p>
    <w:p w14:paraId="452C54ED" w14:textId="77777777" w:rsidR="00CC185D" w:rsidRPr="00E71A90" w:rsidRDefault="00CC185D" w:rsidP="002A568B">
      <w:pPr>
        <w:pStyle w:val="ListParagraph"/>
        <w:tabs>
          <w:tab w:val="left" w:pos="270"/>
        </w:tabs>
        <w:spacing w:after="0" w:line="360" w:lineRule="auto"/>
        <w:ind w:left="0"/>
        <w:jc w:val="both"/>
        <w:rPr>
          <w:rFonts w:cs="Calibri"/>
        </w:rPr>
      </w:pPr>
    </w:p>
    <w:sectPr w:rsidR="00CC185D" w:rsidRPr="00E71A90" w:rsidSect="004D2FE5">
      <w:headerReference w:type="default" r:id="rId18"/>
      <w:footerReference w:type="default" r:id="rId1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824A" w14:textId="77777777" w:rsidR="00C00C13" w:rsidRDefault="00C00C13">
      <w:r>
        <w:separator/>
      </w:r>
    </w:p>
  </w:endnote>
  <w:endnote w:type="continuationSeparator" w:id="0">
    <w:p w14:paraId="57FD0B41" w14:textId="77777777" w:rsidR="00C00C13" w:rsidRDefault="00C0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89A0" w14:textId="77777777" w:rsidR="0019602E" w:rsidRDefault="0019602E">
    <w:pPr>
      <w:pStyle w:val="Footer"/>
      <w:tabs>
        <w:tab w:val="clear" w:pos="9360"/>
        <w:tab w:val="right" w:pos="9340"/>
      </w:tabs>
      <w:jc w:val="center"/>
    </w:pPr>
    <w:r>
      <w:t xml:space="preserve">Page </w:t>
    </w:r>
    <w:r w:rsidR="002904D0">
      <w:rPr>
        <w:b/>
        <w:bCs/>
      </w:rPr>
      <w:fldChar w:fldCharType="begin"/>
    </w:r>
    <w:r>
      <w:rPr>
        <w:b/>
        <w:bCs/>
      </w:rPr>
      <w:instrText xml:space="preserve"> PAGE </w:instrText>
    </w:r>
    <w:r w:rsidR="002904D0">
      <w:rPr>
        <w:b/>
        <w:bCs/>
      </w:rPr>
      <w:fldChar w:fldCharType="separate"/>
    </w:r>
    <w:r w:rsidR="00CC185D">
      <w:rPr>
        <w:b/>
        <w:bCs/>
        <w:noProof/>
      </w:rPr>
      <w:t>1</w:t>
    </w:r>
    <w:r w:rsidR="002904D0">
      <w:rPr>
        <w:b/>
        <w:bCs/>
      </w:rPr>
      <w:fldChar w:fldCharType="end"/>
    </w:r>
    <w:r>
      <w:t xml:space="preserve"> of </w:t>
    </w:r>
    <w:r w:rsidR="002904D0">
      <w:rPr>
        <w:b/>
        <w:bCs/>
      </w:rPr>
      <w:fldChar w:fldCharType="begin"/>
    </w:r>
    <w:r>
      <w:rPr>
        <w:b/>
        <w:bCs/>
      </w:rPr>
      <w:instrText xml:space="preserve"> NUMPAGES </w:instrText>
    </w:r>
    <w:r w:rsidR="002904D0">
      <w:rPr>
        <w:b/>
        <w:bCs/>
      </w:rPr>
      <w:fldChar w:fldCharType="separate"/>
    </w:r>
    <w:r w:rsidR="00CC185D">
      <w:rPr>
        <w:b/>
        <w:bCs/>
        <w:noProof/>
      </w:rPr>
      <w:t>21</w:t>
    </w:r>
    <w:r w:rsidR="002904D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1384" w14:textId="77777777" w:rsidR="00C00C13" w:rsidRDefault="00C00C13">
      <w:r>
        <w:separator/>
      </w:r>
    </w:p>
  </w:footnote>
  <w:footnote w:type="continuationSeparator" w:id="0">
    <w:p w14:paraId="26E2F964" w14:textId="77777777" w:rsidR="00C00C13" w:rsidRDefault="00C00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A901" w14:textId="6D40F14F" w:rsidR="0019602E" w:rsidRDefault="0019602E" w:rsidP="00B95D38">
    <w:pPr>
      <w:pStyle w:val="Header"/>
      <w:tabs>
        <w:tab w:val="clear" w:pos="9360"/>
        <w:tab w:val="right" w:pos="9340"/>
      </w:tabs>
      <w:spacing w:line="276" w:lineRule="auto"/>
    </w:pPr>
    <w:r>
      <w:t xml:space="preserve">RePORT India Data and Biospecimen Sharing and Use &amp;Policy V. 2.0, </w:t>
    </w:r>
    <w:r w:rsidR="00345070">
      <w:t>24</w:t>
    </w:r>
    <w:r w:rsidR="006D5863" w:rsidRPr="006D5863">
      <w:rPr>
        <w:vertAlign w:val="superscript"/>
      </w:rPr>
      <w:t>th</w:t>
    </w:r>
    <w:r w:rsidR="006D5863">
      <w:t xml:space="preserve"> June</w:t>
    </w:r>
    <w:r w:rsidR="006A0C84">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99D"/>
    <w:multiLevelType w:val="hybridMultilevel"/>
    <w:tmpl w:val="05BC7798"/>
    <w:styleLink w:val="ImportedStyle17"/>
    <w:lvl w:ilvl="0" w:tplc="6DBE9A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1" w:tplc="16C4DA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2" w:tplc="8E3C3A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3" w:tplc="16144D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4" w:tplc="B91E39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5" w:tplc="57361E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6" w:tplc="682618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7" w:tplc="C3029D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8" w:tplc="0FBE60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abstractNum>
  <w:abstractNum w:abstractNumId="1" w15:restartNumberingAfterBreak="0">
    <w:nsid w:val="08067E2D"/>
    <w:multiLevelType w:val="hybridMultilevel"/>
    <w:tmpl w:val="D160FB3C"/>
    <w:lvl w:ilvl="0" w:tplc="D42AD9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384E7C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5A4A2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B280A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9306CD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3689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962E1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6B144C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E1498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9662F07"/>
    <w:multiLevelType w:val="hybridMultilevel"/>
    <w:tmpl w:val="BCC2EAF2"/>
    <w:numStyleLink w:val="ImportedStyle4"/>
  </w:abstractNum>
  <w:abstractNum w:abstractNumId="3" w15:restartNumberingAfterBreak="0">
    <w:nsid w:val="0E1A3CFF"/>
    <w:multiLevelType w:val="hybridMultilevel"/>
    <w:tmpl w:val="752C964A"/>
    <w:numStyleLink w:val="ImportedStyle20"/>
  </w:abstractNum>
  <w:abstractNum w:abstractNumId="4" w15:restartNumberingAfterBreak="0">
    <w:nsid w:val="135F6075"/>
    <w:multiLevelType w:val="hybridMultilevel"/>
    <w:tmpl w:val="557C0D12"/>
    <w:styleLink w:val="ImportedStyle23"/>
    <w:lvl w:ilvl="0" w:tplc="B4A0E998">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A6A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FDA684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EE802D3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920E60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6E96CF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18B2A408">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6B6A38B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5B0C2D2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4C44666"/>
    <w:multiLevelType w:val="hybridMultilevel"/>
    <w:tmpl w:val="19A2B9EE"/>
    <w:styleLink w:val="ImportedStyle3"/>
    <w:lvl w:ilvl="0" w:tplc="58FC4C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AA65F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AFA00C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9BDA91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2641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A0242E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7D8270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D940F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0916CDB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15EB0F3B"/>
    <w:multiLevelType w:val="hybridMultilevel"/>
    <w:tmpl w:val="05BC7798"/>
    <w:numStyleLink w:val="ImportedStyle17"/>
  </w:abstractNum>
  <w:abstractNum w:abstractNumId="7" w15:restartNumberingAfterBreak="0">
    <w:nsid w:val="1A1852C1"/>
    <w:multiLevelType w:val="hybridMultilevel"/>
    <w:tmpl w:val="1EA03CF0"/>
    <w:styleLink w:val="ImportedStyle18"/>
    <w:lvl w:ilvl="0" w:tplc="486CB5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1D4EA8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CFEFB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0858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0E45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35CE7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65A58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34C0E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9AC33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1A350A07"/>
    <w:multiLevelType w:val="hybridMultilevel"/>
    <w:tmpl w:val="683E6AC4"/>
    <w:numStyleLink w:val="ImportedStyle21"/>
  </w:abstractNum>
  <w:abstractNum w:abstractNumId="9" w15:restartNumberingAfterBreak="0">
    <w:nsid w:val="1AB00FB4"/>
    <w:multiLevelType w:val="hybridMultilevel"/>
    <w:tmpl w:val="19A2B9EE"/>
    <w:numStyleLink w:val="ImportedStyle3"/>
  </w:abstractNum>
  <w:abstractNum w:abstractNumId="10" w15:restartNumberingAfterBreak="0">
    <w:nsid w:val="1CB90FA1"/>
    <w:multiLevelType w:val="hybridMultilevel"/>
    <w:tmpl w:val="683E6AC4"/>
    <w:styleLink w:val="ImportedStyle21"/>
    <w:lvl w:ilvl="0" w:tplc="828249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E609B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803AB0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BFE89E5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B5880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FB4E62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D14CD7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90CDA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B4DE1D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1F9F4823"/>
    <w:multiLevelType w:val="hybridMultilevel"/>
    <w:tmpl w:val="72BAA9BA"/>
    <w:lvl w:ilvl="0" w:tplc="B066EB8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917A8D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12D1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FC2CC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B254F3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FE411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682CD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684CCC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D2C5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23A51D0E"/>
    <w:multiLevelType w:val="hybridMultilevel"/>
    <w:tmpl w:val="B4360ADC"/>
    <w:styleLink w:val="ImportedStyle13"/>
    <w:lvl w:ilvl="0" w:tplc="E34C762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rPr>
    </w:lvl>
    <w:lvl w:ilvl="1" w:tplc="2C9497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6F84865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8990E2F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CC0C9A9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281E63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3A645A2">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E4C87D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70CA78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88A62BA"/>
    <w:multiLevelType w:val="hybridMultilevel"/>
    <w:tmpl w:val="3FC2785A"/>
    <w:numStyleLink w:val="ImportedStyle5"/>
  </w:abstractNum>
  <w:abstractNum w:abstractNumId="14" w15:restartNumberingAfterBreak="0">
    <w:nsid w:val="2A8C6A71"/>
    <w:multiLevelType w:val="hybridMultilevel"/>
    <w:tmpl w:val="7E76E016"/>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5C0385"/>
    <w:multiLevelType w:val="hybridMultilevel"/>
    <w:tmpl w:val="752C964A"/>
    <w:styleLink w:val="ImportedStyle20"/>
    <w:lvl w:ilvl="0" w:tplc="34E462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349254A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DA34BE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A55A10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75C4C3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6E82E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7C78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588ED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F6A79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2E821CA"/>
    <w:multiLevelType w:val="hybridMultilevel"/>
    <w:tmpl w:val="D02A8F50"/>
    <w:styleLink w:val="ImportedStyle15"/>
    <w:lvl w:ilvl="0" w:tplc="8D0EB2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C02E2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EDCD8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EF4B1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09858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E2802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22A4A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926E1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934C58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335913F0"/>
    <w:multiLevelType w:val="hybridMultilevel"/>
    <w:tmpl w:val="557C0D12"/>
    <w:numStyleLink w:val="ImportedStyle23"/>
  </w:abstractNum>
  <w:abstractNum w:abstractNumId="18" w15:restartNumberingAfterBreak="0">
    <w:nsid w:val="33F16FA5"/>
    <w:multiLevelType w:val="hybridMultilevel"/>
    <w:tmpl w:val="A3CEBC00"/>
    <w:styleLink w:val="ImportedStyle14"/>
    <w:lvl w:ilvl="0" w:tplc="E3000D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4081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91CCB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2F851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D9E51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67028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ACBB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502F7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4B4AB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47C287F"/>
    <w:multiLevelType w:val="hybridMultilevel"/>
    <w:tmpl w:val="7C44C82C"/>
    <w:styleLink w:val="ImportedStyle6"/>
    <w:lvl w:ilvl="0" w:tplc="FB92D8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024468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464A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D2F5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B79204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C4DB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DE4EB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CA25E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7E62B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7AF6980"/>
    <w:multiLevelType w:val="hybridMultilevel"/>
    <w:tmpl w:val="7C44C82C"/>
    <w:numStyleLink w:val="ImportedStyle6"/>
  </w:abstractNum>
  <w:abstractNum w:abstractNumId="21" w15:restartNumberingAfterBreak="0">
    <w:nsid w:val="39F518C3"/>
    <w:multiLevelType w:val="hybridMultilevel"/>
    <w:tmpl w:val="CC5C68A4"/>
    <w:numStyleLink w:val="ImportedStyle19"/>
  </w:abstractNum>
  <w:abstractNum w:abstractNumId="22" w15:restartNumberingAfterBreak="0">
    <w:nsid w:val="41FD4CD2"/>
    <w:multiLevelType w:val="hybridMultilevel"/>
    <w:tmpl w:val="BCC2EAF2"/>
    <w:styleLink w:val="ImportedStyle4"/>
    <w:lvl w:ilvl="0" w:tplc="D11EE0E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E7CFC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92E026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3D903D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2B6FC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9992DB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C1125B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81870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488A52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42C6619C"/>
    <w:multiLevelType w:val="hybridMultilevel"/>
    <w:tmpl w:val="B2448700"/>
    <w:lvl w:ilvl="0" w:tplc="40090019">
      <w:start w:val="1"/>
      <w:numFmt w:val="lowerLetter"/>
      <w:lvlText w:val="%1."/>
      <w:lvlJc w:val="left"/>
      <w:pPr>
        <w:ind w:left="450" w:hanging="360"/>
      </w:pPr>
    </w:lvl>
    <w:lvl w:ilvl="1" w:tplc="40090019">
      <w:start w:val="1"/>
      <w:numFmt w:val="lowerLetter"/>
      <w:lvlText w:val="%2."/>
      <w:lvlJc w:val="left"/>
      <w:pPr>
        <w:ind w:left="1170" w:hanging="360"/>
      </w:pPr>
    </w:lvl>
    <w:lvl w:ilvl="2" w:tplc="4009001B">
      <w:start w:val="1"/>
      <w:numFmt w:val="lowerRoman"/>
      <w:lvlText w:val="%3."/>
      <w:lvlJc w:val="right"/>
      <w:pPr>
        <w:ind w:left="1890" w:hanging="180"/>
      </w:pPr>
    </w:lvl>
    <w:lvl w:ilvl="3" w:tplc="4009000F">
      <w:start w:val="1"/>
      <w:numFmt w:val="decimal"/>
      <w:lvlText w:val="%4."/>
      <w:lvlJc w:val="left"/>
      <w:pPr>
        <w:ind w:left="2610" w:hanging="360"/>
      </w:pPr>
    </w:lvl>
    <w:lvl w:ilvl="4" w:tplc="40090019">
      <w:start w:val="1"/>
      <w:numFmt w:val="lowerLetter"/>
      <w:lvlText w:val="%5."/>
      <w:lvlJc w:val="left"/>
      <w:pPr>
        <w:ind w:left="3330" w:hanging="360"/>
      </w:pPr>
    </w:lvl>
    <w:lvl w:ilvl="5" w:tplc="4009001B">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4" w15:restartNumberingAfterBreak="0">
    <w:nsid w:val="46432A1A"/>
    <w:multiLevelType w:val="hybridMultilevel"/>
    <w:tmpl w:val="CB8C56AC"/>
    <w:lvl w:ilvl="0" w:tplc="715410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AC4A35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796BF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0622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BD8B0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EE059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F76DB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192E75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77843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46CA01F9"/>
    <w:multiLevelType w:val="multilevel"/>
    <w:tmpl w:val="1A50CA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4DE76C18"/>
    <w:multiLevelType w:val="hybridMultilevel"/>
    <w:tmpl w:val="2D0C7328"/>
    <w:lvl w:ilvl="0" w:tplc="63985A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A114EBD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CD4085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7C2F6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7184ED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03E00D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2843A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1068EC8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0D96AA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58AF6C8A"/>
    <w:multiLevelType w:val="hybridMultilevel"/>
    <w:tmpl w:val="600E59A6"/>
    <w:styleLink w:val="ImportedStyle16"/>
    <w:lvl w:ilvl="0" w:tplc="AA00650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D06B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AC0D9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E361F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D6460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7A24E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166B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D86F6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3686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59A54997"/>
    <w:multiLevelType w:val="hybridMultilevel"/>
    <w:tmpl w:val="D8E0C222"/>
    <w:styleLink w:val="ImportedStyle22"/>
    <w:lvl w:ilvl="0" w:tplc="0FF0E0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2281F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D24C50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06C4CD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DDC2C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C0DA27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B854EB6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B0E7B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52560F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604863D8"/>
    <w:multiLevelType w:val="hybridMultilevel"/>
    <w:tmpl w:val="3FC2785A"/>
    <w:styleLink w:val="ImportedStyle5"/>
    <w:lvl w:ilvl="0" w:tplc="9ADA097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299EDF24">
      <w:start w:val="1"/>
      <w:numFmt w:val="lowerRoman"/>
      <w:lvlText w:val="(%2)"/>
      <w:lvlJc w:val="left"/>
      <w:rPr>
        <w:rFonts w:hAnsi="Arial Unicode MS"/>
        <w:caps w:val="0"/>
        <w:smallCaps w:val="0"/>
        <w:strike w:val="0"/>
        <w:dstrike w:val="0"/>
        <w:color w:val="000000"/>
        <w:spacing w:val="0"/>
        <w:w w:val="100"/>
        <w:kern w:val="0"/>
        <w:position w:val="0"/>
        <w:highlight w:val="none"/>
        <w:vertAlign w:val="baseline"/>
      </w:rPr>
    </w:lvl>
    <w:lvl w:ilvl="2" w:tplc="0972DE6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D722E8F0">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BFCC83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3190E94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84F2D83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5D7E061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F1E656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63754C66"/>
    <w:multiLevelType w:val="hybridMultilevel"/>
    <w:tmpl w:val="1EA03CF0"/>
    <w:numStyleLink w:val="ImportedStyle18"/>
  </w:abstractNum>
  <w:abstractNum w:abstractNumId="31" w15:restartNumberingAfterBreak="0">
    <w:nsid w:val="66952294"/>
    <w:multiLevelType w:val="hybridMultilevel"/>
    <w:tmpl w:val="75CEE328"/>
    <w:lvl w:ilvl="0" w:tplc="767E45E2">
      <w:start w:val="8"/>
      <w:numFmt w:val="bullet"/>
      <w:lvlText w:val=""/>
      <w:lvlJc w:val="left"/>
      <w:pPr>
        <w:ind w:left="450" w:hanging="360"/>
      </w:pPr>
      <w:rPr>
        <w:rFonts w:ascii="Symbol" w:eastAsia="Calibri" w:hAnsi="Symbol"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DB463A3"/>
    <w:multiLevelType w:val="hybridMultilevel"/>
    <w:tmpl w:val="40E60D32"/>
    <w:lvl w:ilvl="0" w:tplc="AC68A5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531A6F8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D31EBA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1C63F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1A20960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7D3A9D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42ED5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62B42C2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0C4E5C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723B01A3"/>
    <w:multiLevelType w:val="hybridMultilevel"/>
    <w:tmpl w:val="CC5C68A4"/>
    <w:styleLink w:val="ImportedStyle19"/>
    <w:lvl w:ilvl="0" w:tplc="B7A85B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D36B1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D8A60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A1650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A40F7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7F89C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BD46D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9BC8EB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8A224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7C577941"/>
    <w:multiLevelType w:val="hybridMultilevel"/>
    <w:tmpl w:val="D8E0C222"/>
    <w:numStyleLink w:val="ImportedStyle22"/>
  </w:abstractNum>
  <w:num w:numId="1" w16cid:durableId="925193024">
    <w:abstractNumId w:val="5"/>
  </w:num>
  <w:num w:numId="2" w16cid:durableId="1230849796">
    <w:abstractNumId w:val="9"/>
  </w:num>
  <w:num w:numId="3" w16cid:durableId="1342702168">
    <w:abstractNumId w:val="22"/>
  </w:num>
  <w:num w:numId="4" w16cid:durableId="1510172806">
    <w:abstractNumId w:val="2"/>
  </w:num>
  <w:num w:numId="5" w16cid:durableId="44061413">
    <w:abstractNumId w:val="29"/>
  </w:num>
  <w:num w:numId="6" w16cid:durableId="1178468429">
    <w:abstractNumId w:val="19"/>
  </w:num>
  <w:num w:numId="7" w16cid:durableId="677082575">
    <w:abstractNumId w:val="20"/>
  </w:num>
  <w:num w:numId="8" w16cid:durableId="261305387">
    <w:abstractNumId w:val="13"/>
    <w:lvlOverride w:ilvl="0">
      <w:startOverride w:val="5"/>
      <w:lvl w:ilvl="0" w:tplc="7980B7F8">
        <w:start w:val="5"/>
        <w:numFmt w:val="lowerLetter"/>
        <w:lvlText w:val="%1."/>
        <w:lvlJc w:val="left"/>
        <w:pPr>
          <w:tabs>
            <w:tab w:val="left" w:pos="4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B44EB38">
        <w:start w:val="1"/>
        <w:numFmt w:val="lowerRoman"/>
        <w:lvlText w:val="(%2)"/>
        <w:lvlJc w:val="left"/>
        <w:pPr>
          <w:tabs>
            <w:tab w:val="left" w:pos="45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CE7450">
        <w:start w:val="1"/>
        <w:numFmt w:val="lowerRoman"/>
        <w:lvlText w:val="%3."/>
        <w:lvlJc w:val="left"/>
        <w:pPr>
          <w:tabs>
            <w:tab w:val="left" w:pos="450"/>
          </w:tabs>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BAE0AC4">
        <w:start w:val="1"/>
        <w:numFmt w:val="decimal"/>
        <w:lvlText w:val="%4."/>
        <w:lvlJc w:val="left"/>
        <w:pPr>
          <w:tabs>
            <w:tab w:val="left" w:pos="45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5704686">
        <w:start w:val="1"/>
        <w:numFmt w:val="lowerLetter"/>
        <w:lvlText w:val="%5."/>
        <w:lvlJc w:val="left"/>
        <w:pPr>
          <w:tabs>
            <w:tab w:val="left" w:pos="45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0343562">
        <w:start w:val="1"/>
        <w:numFmt w:val="lowerRoman"/>
        <w:lvlText w:val="%6."/>
        <w:lvlJc w:val="left"/>
        <w:pPr>
          <w:tabs>
            <w:tab w:val="left" w:pos="450"/>
          </w:tabs>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430DF8C">
        <w:start w:val="1"/>
        <w:numFmt w:val="decimal"/>
        <w:lvlText w:val="%7."/>
        <w:lvlJc w:val="left"/>
        <w:pPr>
          <w:tabs>
            <w:tab w:val="left" w:pos="45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8E0122E">
        <w:start w:val="1"/>
        <w:numFmt w:val="lowerLetter"/>
        <w:lvlText w:val="%8."/>
        <w:lvlJc w:val="left"/>
        <w:pPr>
          <w:tabs>
            <w:tab w:val="left" w:pos="45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22AF512">
        <w:start w:val="1"/>
        <w:numFmt w:val="lowerRoman"/>
        <w:lvlText w:val="%9."/>
        <w:lvlJc w:val="left"/>
        <w:pPr>
          <w:tabs>
            <w:tab w:val="left" w:pos="450"/>
          </w:tabs>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991326078">
    <w:abstractNumId w:val="13"/>
    <w:lvlOverride w:ilvl="0">
      <w:lvl w:ilvl="0" w:tplc="7980B7F8">
        <w:start w:val="1"/>
        <w:numFmt w:val="lowerLetter"/>
        <w:lvlText w:val="%1."/>
        <w:lvlJc w:val="left"/>
        <w:pPr>
          <w:tabs>
            <w:tab w:val="num" w:pos="180"/>
            <w:tab w:val="left" w:pos="4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B44EB38">
        <w:start w:val="1"/>
        <w:numFmt w:val="lowerRoman"/>
        <w:lvlText w:val="(%2)"/>
        <w:lvlJc w:val="left"/>
        <w:pPr>
          <w:tabs>
            <w:tab w:val="left" w:pos="180"/>
            <w:tab w:val="left" w:pos="450"/>
            <w:tab w:val="num" w:pos="1440"/>
          </w:tabs>
          <w:ind w:left="162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CE7450">
        <w:start w:val="1"/>
        <w:numFmt w:val="lowerRoman"/>
        <w:lvlText w:val="%3."/>
        <w:lvlJc w:val="left"/>
        <w:pPr>
          <w:tabs>
            <w:tab w:val="left" w:pos="180"/>
            <w:tab w:val="left" w:pos="450"/>
            <w:tab w:val="num" w:pos="1800"/>
          </w:tabs>
          <w:ind w:left="1980" w:hanging="4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BAE0AC4">
        <w:start w:val="1"/>
        <w:numFmt w:val="decimal"/>
        <w:lvlText w:val="%4."/>
        <w:lvlJc w:val="left"/>
        <w:pPr>
          <w:tabs>
            <w:tab w:val="left" w:pos="180"/>
            <w:tab w:val="left" w:pos="450"/>
            <w:tab w:val="num" w:pos="2520"/>
          </w:tabs>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5704686">
        <w:start w:val="1"/>
        <w:numFmt w:val="lowerLetter"/>
        <w:lvlText w:val="%5."/>
        <w:lvlJc w:val="left"/>
        <w:pPr>
          <w:tabs>
            <w:tab w:val="left" w:pos="180"/>
            <w:tab w:val="left" w:pos="450"/>
            <w:tab w:val="num" w:pos="3240"/>
          </w:tabs>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0343562">
        <w:start w:val="1"/>
        <w:numFmt w:val="lowerRoman"/>
        <w:lvlText w:val="%6."/>
        <w:lvlJc w:val="left"/>
        <w:pPr>
          <w:tabs>
            <w:tab w:val="left" w:pos="180"/>
            <w:tab w:val="left" w:pos="450"/>
            <w:tab w:val="num" w:pos="3960"/>
          </w:tabs>
          <w:ind w:left="4140" w:hanging="4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430DF8C">
        <w:start w:val="1"/>
        <w:numFmt w:val="decimal"/>
        <w:lvlText w:val="%7."/>
        <w:lvlJc w:val="left"/>
        <w:pPr>
          <w:tabs>
            <w:tab w:val="left" w:pos="180"/>
            <w:tab w:val="left" w:pos="450"/>
            <w:tab w:val="num" w:pos="4680"/>
          </w:tabs>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8E0122E">
        <w:start w:val="1"/>
        <w:numFmt w:val="lowerLetter"/>
        <w:lvlText w:val="%8."/>
        <w:lvlJc w:val="left"/>
        <w:pPr>
          <w:tabs>
            <w:tab w:val="left" w:pos="180"/>
            <w:tab w:val="left" w:pos="450"/>
            <w:tab w:val="num" w:pos="5400"/>
          </w:tabs>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22AF512">
        <w:start w:val="1"/>
        <w:numFmt w:val="lowerRoman"/>
        <w:lvlText w:val="%9."/>
        <w:lvlJc w:val="left"/>
        <w:pPr>
          <w:tabs>
            <w:tab w:val="left" w:pos="180"/>
            <w:tab w:val="left" w:pos="450"/>
            <w:tab w:val="num" w:pos="6120"/>
          </w:tabs>
          <w:ind w:left="6300" w:hanging="4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666829870">
    <w:abstractNumId w:val="13"/>
    <w:lvlOverride w:ilvl="0">
      <w:lvl w:ilvl="0" w:tplc="7980B7F8">
        <w:start w:val="1"/>
        <w:numFmt w:val="lowerLetter"/>
        <w:lvlText w:val="%1."/>
        <w:lvlJc w:val="left"/>
        <w:pPr>
          <w:ind w:left="450" w:hanging="2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B44EB38">
        <w:start w:val="1"/>
        <w:numFmt w:val="lowerRoman"/>
        <w:lvlText w:val="(%2)"/>
        <w:lvlJc w:val="left"/>
        <w:pPr>
          <w:ind w:left="15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CE7450">
        <w:start w:val="1"/>
        <w:numFmt w:val="lowerRoman"/>
        <w:lvlText w:val="%3."/>
        <w:lvlJc w:val="left"/>
        <w:pPr>
          <w:ind w:left="1890" w:hanging="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BAE0AC4">
        <w:start w:val="1"/>
        <w:numFmt w:val="decimal"/>
        <w:lvlText w:val="%4."/>
        <w:lvlJc w:val="left"/>
        <w:pPr>
          <w:ind w:left="261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5704686">
        <w:start w:val="1"/>
        <w:numFmt w:val="lowerLetter"/>
        <w:lvlText w:val="%5."/>
        <w:lvlJc w:val="left"/>
        <w:pPr>
          <w:ind w:left="333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0343562">
        <w:start w:val="1"/>
        <w:numFmt w:val="lowerRoman"/>
        <w:lvlText w:val="%6."/>
        <w:lvlJc w:val="left"/>
        <w:pPr>
          <w:ind w:left="4050" w:hanging="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430DF8C">
        <w:start w:val="1"/>
        <w:numFmt w:val="decimal"/>
        <w:lvlText w:val="%7."/>
        <w:lvlJc w:val="left"/>
        <w:pPr>
          <w:ind w:left="477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8E0122E">
        <w:start w:val="1"/>
        <w:numFmt w:val="lowerLetter"/>
        <w:lvlText w:val="%8."/>
        <w:lvlJc w:val="left"/>
        <w:pPr>
          <w:ind w:left="549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22AF512">
        <w:start w:val="1"/>
        <w:numFmt w:val="lowerRoman"/>
        <w:lvlText w:val="%9."/>
        <w:lvlJc w:val="left"/>
        <w:pPr>
          <w:ind w:left="6210" w:hanging="2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635376912">
    <w:abstractNumId w:val="1"/>
  </w:num>
  <w:num w:numId="12" w16cid:durableId="1064136112">
    <w:abstractNumId w:val="32"/>
  </w:num>
  <w:num w:numId="13" w16cid:durableId="1718510548">
    <w:abstractNumId w:val="26"/>
  </w:num>
  <w:num w:numId="14" w16cid:durableId="85150702">
    <w:abstractNumId w:val="24"/>
  </w:num>
  <w:num w:numId="15" w16cid:durableId="1563709109">
    <w:abstractNumId w:val="11"/>
  </w:num>
  <w:num w:numId="16" w16cid:durableId="1866480854">
    <w:abstractNumId w:val="12"/>
  </w:num>
  <w:num w:numId="17" w16cid:durableId="1940678576">
    <w:abstractNumId w:val="18"/>
  </w:num>
  <w:num w:numId="18" w16cid:durableId="796609360">
    <w:abstractNumId w:val="16"/>
  </w:num>
  <w:num w:numId="19" w16cid:durableId="1818572728">
    <w:abstractNumId w:val="27"/>
  </w:num>
  <w:num w:numId="20" w16cid:durableId="1736081167">
    <w:abstractNumId w:val="0"/>
  </w:num>
  <w:num w:numId="21" w16cid:durableId="911428970">
    <w:abstractNumId w:val="6"/>
  </w:num>
  <w:num w:numId="22" w16cid:durableId="486282748">
    <w:abstractNumId w:val="7"/>
  </w:num>
  <w:num w:numId="23" w16cid:durableId="1791821498">
    <w:abstractNumId w:val="30"/>
    <w:lvlOverride w:ilvl="0">
      <w:lvl w:ilvl="0" w:tplc="E830FD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Override>
  </w:num>
  <w:num w:numId="24" w16cid:durableId="817264561">
    <w:abstractNumId w:val="33"/>
  </w:num>
  <w:num w:numId="25" w16cid:durableId="2069106850">
    <w:abstractNumId w:val="21"/>
  </w:num>
  <w:num w:numId="26" w16cid:durableId="218781682">
    <w:abstractNumId w:val="15"/>
  </w:num>
  <w:num w:numId="27" w16cid:durableId="1164121979">
    <w:abstractNumId w:val="3"/>
  </w:num>
  <w:num w:numId="28" w16cid:durableId="779253231">
    <w:abstractNumId w:val="3"/>
    <w:lvlOverride w:ilvl="0">
      <w:lvl w:ilvl="0" w:tplc="E960CF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DC0BF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920C52A">
        <w:start w:val="1"/>
        <w:numFmt w:val="bullet"/>
        <w:lvlText w:val="·"/>
        <w:lvlJc w:val="left"/>
        <w:pPr>
          <w:tabs>
            <w:tab w:val="left" w:pos="180"/>
          </w:tabs>
          <w:ind w:left="54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700ECE4">
        <w:start w:val="1"/>
        <w:numFmt w:val="bullet"/>
        <w:lvlText w:val="·"/>
        <w:lvlJc w:val="left"/>
        <w:pPr>
          <w:tabs>
            <w:tab w:val="left" w:pos="180"/>
          </w:tabs>
          <w:ind w:left="12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AF41B84">
        <w:start w:val="1"/>
        <w:numFmt w:val="bullet"/>
        <w:lvlText w:val="o"/>
        <w:lvlJc w:val="left"/>
        <w:pPr>
          <w:tabs>
            <w:tab w:val="left" w:pos="180"/>
          </w:tabs>
          <w:ind w:left="19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8B895CA">
        <w:start w:val="1"/>
        <w:numFmt w:val="bullet"/>
        <w:lvlText w:val="▪"/>
        <w:lvlJc w:val="left"/>
        <w:pPr>
          <w:tabs>
            <w:tab w:val="left" w:pos="180"/>
          </w:tabs>
          <w:ind w:left="27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32BDFE">
        <w:start w:val="1"/>
        <w:numFmt w:val="bullet"/>
        <w:lvlText w:val="·"/>
        <w:lvlJc w:val="left"/>
        <w:pPr>
          <w:tabs>
            <w:tab w:val="left" w:pos="180"/>
          </w:tabs>
          <w:ind w:left="34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6321360">
        <w:start w:val="1"/>
        <w:numFmt w:val="bullet"/>
        <w:lvlText w:val="o"/>
        <w:lvlJc w:val="left"/>
        <w:pPr>
          <w:tabs>
            <w:tab w:val="left" w:pos="180"/>
          </w:tabs>
          <w:ind w:left="41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F4C33C">
        <w:start w:val="1"/>
        <w:numFmt w:val="bullet"/>
        <w:lvlText w:val="▪"/>
        <w:lvlJc w:val="left"/>
        <w:pPr>
          <w:tabs>
            <w:tab w:val="left" w:pos="180"/>
          </w:tabs>
          <w:ind w:left="48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472526842">
    <w:abstractNumId w:val="10"/>
  </w:num>
  <w:num w:numId="30" w16cid:durableId="889652687">
    <w:abstractNumId w:val="8"/>
    <w:lvlOverride w:ilvl="0">
      <w:lvl w:ilvl="0" w:tplc="3A5410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Override>
  </w:num>
  <w:num w:numId="31" w16cid:durableId="469523091">
    <w:abstractNumId w:val="8"/>
    <w:lvlOverride w:ilvl="0">
      <w:lvl w:ilvl="0" w:tplc="3A5410D0">
        <w:start w:val="1"/>
        <w:numFmt w:val="bullet"/>
        <w:lvlText w:val="·"/>
        <w:lvlJc w:val="left"/>
        <w:pPr>
          <w:ind w:left="54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D05796">
        <w:start w:val="1"/>
        <w:numFmt w:val="bullet"/>
        <w:lvlText w:val="·"/>
        <w:lvlJc w:val="left"/>
        <w:pPr>
          <w:ind w:left="9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E1AC5B4">
        <w:start w:val="1"/>
        <w:numFmt w:val="bullet"/>
        <w:lvlText w:val="·"/>
        <w:lvlJc w:val="left"/>
        <w:pPr>
          <w:ind w:left="171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DF0D716">
        <w:start w:val="1"/>
        <w:numFmt w:val="bullet"/>
        <w:lvlText w:val="·"/>
        <w:lvlJc w:val="left"/>
        <w:pPr>
          <w:ind w:left="243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6321D5A">
        <w:start w:val="1"/>
        <w:numFmt w:val="bullet"/>
        <w:lvlText w:val="·"/>
        <w:lvlJc w:val="left"/>
        <w:pPr>
          <w:ind w:left="315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28D7AE">
        <w:start w:val="1"/>
        <w:numFmt w:val="bullet"/>
        <w:lvlText w:val="·"/>
        <w:lvlJc w:val="left"/>
        <w:pPr>
          <w:ind w:left="38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AF0C2B2">
        <w:start w:val="1"/>
        <w:numFmt w:val="bullet"/>
        <w:lvlText w:val="·"/>
        <w:lvlJc w:val="left"/>
        <w:pPr>
          <w:ind w:left="45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566922E">
        <w:start w:val="1"/>
        <w:numFmt w:val="bullet"/>
        <w:lvlText w:val="·"/>
        <w:lvlJc w:val="left"/>
        <w:pPr>
          <w:ind w:left="531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C5A5950">
        <w:start w:val="1"/>
        <w:numFmt w:val="bullet"/>
        <w:lvlText w:val="·"/>
        <w:lvlJc w:val="left"/>
        <w:pPr>
          <w:ind w:left="603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834343957">
    <w:abstractNumId w:val="28"/>
  </w:num>
  <w:num w:numId="33" w16cid:durableId="830759481">
    <w:abstractNumId w:val="34"/>
  </w:num>
  <w:num w:numId="34" w16cid:durableId="673849521">
    <w:abstractNumId w:val="4"/>
  </w:num>
  <w:num w:numId="35" w16cid:durableId="508059334">
    <w:abstractNumId w:val="17"/>
  </w:num>
  <w:num w:numId="36" w16cid:durableId="1155611657">
    <w:abstractNumId w:val="31"/>
  </w:num>
  <w:num w:numId="37" w16cid:durableId="361904055">
    <w:abstractNumId w:val="23"/>
  </w:num>
  <w:num w:numId="38" w16cid:durableId="1813057144">
    <w:abstractNumId w:val="14"/>
  </w:num>
  <w:num w:numId="39" w16cid:durableId="1705592975">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2A"/>
    <w:rsid w:val="00001F5B"/>
    <w:rsid w:val="00005C75"/>
    <w:rsid w:val="00011AE1"/>
    <w:rsid w:val="00013E69"/>
    <w:rsid w:val="00014267"/>
    <w:rsid w:val="00016B27"/>
    <w:rsid w:val="00016DF3"/>
    <w:rsid w:val="00017B5A"/>
    <w:rsid w:val="00035D0A"/>
    <w:rsid w:val="000455E1"/>
    <w:rsid w:val="00070AED"/>
    <w:rsid w:val="0007113D"/>
    <w:rsid w:val="00072E18"/>
    <w:rsid w:val="00086A1A"/>
    <w:rsid w:val="0008792E"/>
    <w:rsid w:val="000B06FF"/>
    <w:rsid w:val="000B09DF"/>
    <w:rsid w:val="000B2ACB"/>
    <w:rsid w:val="000B6DC6"/>
    <w:rsid w:val="000C4B0B"/>
    <w:rsid w:val="000C504A"/>
    <w:rsid w:val="000C6657"/>
    <w:rsid w:val="000D4C84"/>
    <w:rsid w:val="000D77D4"/>
    <w:rsid w:val="000E72BB"/>
    <w:rsid w:val="00101A98"/>
    <w:rsid w:val="0010784B"/>
    <w:rsid w:val="00120E25"/>
    <w:rsid w:val="001251BF"/>
    <w:rsid w:val="00147E7F"/>
    <w:rsid w:val="001555A0"/>
    <w:rsid w:val="00160094"/>
    <w:rsid w:val="0016530D"/>
    <w:rsid w:val="00167E52"/>
    <w:rsid w:val="00170494"/>
    <w:rsid w:val="0018551F"/>
    <w:rsid w:val="0019602E"/>
    <w:rsid w:val="001C20C5"/>
    <w:rsid w:val="001C5F83"/>
    <w:rsid w:val="001D760A"/>
    <w:rsid w:val="001F6C16"/>
    <w:rsid w:val="00206E38"/>
    <w:rsid w:val="00207FC8"/>
    <w:rsid w:val="002134CC"/>
    <w:rsid w:val="00227421"/>
    <w:rsid w:val="0024402A"/>
    <w:rsid w:val="00245ED2"/>
    <w:rsid w:val="00247331"/>
    <w:rsid w:val="002521E9"/>
    <w:rsid w:val="00255B13"/>
    <w:rsid w:val="00256007"/>
    <w:rsid w:val="0026242A"/>
    <w:rsid w:val="002658C3"/>
    <w:rsid w:val="00267C4F"/>
    <w:rsid w:val="00273566"/>
    <w:rsid w:val="00273E50"/>
    <w:rsid w:val="002904D0"/>
    <w:rsid w:val="002A5631"/>
    <w:rsid w:val="002A568B"/>
    <w:rsid w:val="002B3F35"/>
    <w:rsid w:val="002C7B17"/>
    <w:rsid w:val="002D38F6"/>
    <w:rsid w:val="002D47D0"/>
    <w:rsid w:val="002D74D7"/>
    <w:rsid w:val="002E7D43"/>
    <w:rsid w:val="002F3670"/>
    <w:rsid w:val="002F50C0"/>
    <w:rsid w:val="00303A6A"/>
    <w:rsid w:val="00305E22"/>
    <w:rsid w:val="003211B6"/>
    <w:rsid w:val="003219F9"/>
    <w:rsid w:val="00322D6D"/>
    <w:rsid w:val="003310B4"/>
    <w:rsid w:val="003446D3"/>
    <w:rsid w:val="00345070"/>
    <w:rsid w:val="0034665A"/>
    <w:rsid w:val="00347874"/>
    <w:rsid w:val="00360009"/>
    <w:rsid w:val="00360985"/>
    <w:rsid w:val="00373A9D"/>
    <w:rsid w:val="00395A79"/>
    <w:rsid w:val="00395D61"/>
    <w:rsid w:val="00397E0D"/>
    <w:rsid w:val="003A1C91"/>
    <w:rsid w:val="003B36A6"/>
    <w:rsid w:val="003B3BB5"/>
    <w:rsid w:val="003B643B"/>
    <w:rsid w:val="003C43D8"/>
    <w:rsid w:val="003C69CE"/>
    <w:rsid w:val="003D141A"/>
    <w:rsid w:val="003F56C3"/>
    <w:rsid w:val="00416F9C"/>
    <w:rsid w:val="00422355"/>
    <w:rsid w:val="00422440"/>
    <w:rsid w:val="00425085"/>
    <w:rsid w:val="004258EF"/>
    <w:rsid w:val="00437206"/>
    <w:rsid w:val="00453306"/>
    <w:rsid w:val="00456043"/>
    <w:rsid w:val="0046793A"/>
    <w:rsid w:val="00471F3A"/>
    <w:rsid w:val="00480A91"/>
    <w:rsid w:val="00482EB9"/>
    <w:rsid w:val="00491351"/>
    <w:rsid w:val="00495442"/>
    <w:rsid w:val="004A03DF"/>
    <w:rsid w:val="004A161A"/>
    <w:rsid w:val="004A6243"/>
    <w:rsid w:val="004A74FC"/>
    <w:rsid w:val="004A79BD"/>
    <w:rsid w:val="004B5911"/>
    <w:rsid w:val="004C1CA0"/>
    <w:rsid w:val="004D2FE5"/>
    <w:rsid w:val="004E3B47"/>
    <w:rsid w:val="004E5B4A"/>
    <w:rsid w:val="00515550"/>
    <w:rsid w:val="00517440"/>
    <w:rsid w:val="00517889"/>
    <w:rsid w:val="0052686C"/>
    <w:rsid w:val="005442A2"/>
    <w:rsid w:val="0054611B"/>
    <w:rsid w:val="00550212"/>
    <w:rsid w:val="00553076"/>
    <w:rsid w:val="00554FB1"/>
    <w:rsid w:val="0056559F"/>
    <w:rsid w:val="005A38AB"/>
    <w:rsid w:val="005B2BF1"/>
    <w:rsid w:val="005B5901"/>
    <w:rsid w:val="005B7137"/>
    <w:rsid w:val="005C17F1"/>
    <w:rsid w:val="005C2F02"/>
    <w:rsid w:val="005C46F9"/>
    <w:rsid w:val="005C53D8"/>
    <w:rsid w:val="005C7CB1"/>
    <w:rsid w:val="005D0B30"/>
    <w:rsid w:val="005D3540"/>
    <w:rsid w:val="005D4061"/>
    <w:rsid w:val="005D7C10"/>
    <w:rsid w:val="00614070"/>
    <w:rsid w:val="006232B1"/>
    <w:rsid w:val="00624366"/>
    <w:rsid w:val="0062759D"/>
    <w:rsid w:val="006357CD"/>
    <w:rsid w:val="00636B0A"/>
    <w:rsid w:val="0064596D"/>
    <w:rsid w:val="0065490B"/>
    <w:rsid w:val="00661AF7"/>
    <w:rsid w:val="00666ABD"/>
    <w:rsid w:val="00672499"/>
    <w:rsid w:val="00672AEF"/>
    <w:rsid w:val="00680FD9"/>
    <w:rsid w:val="00683215"/>
    <w:rsid w:val="00685549"/>
    <w:rsid w:val="00691B06"/>
    <w:rsid w:val="00696479"/>
    <w:rsid w:val="006A0C84"/>
    <w:rsid w:val="006A16EA"/>
    <w:rsid w:val="006A4D70"/>
    <w:rsid w:val="006B71A3"/>
    <w:rsid w:val="006D04D1"/>
    <w:rsid w:val="006D5863"/>
    <w:rsid w:val="006D7781"/>
    <w:rsid w:val="006E05BB"/>
    <w:rsid w:val="006E33C5"/>
    <w:rsid w:val="006F67E4"/>
    <w:rsid w:val="00703470"/>
    <w:rsid w:val="00707F8B"/>
    <w:rsid w:val="00713069"/>
    <w:rsid w:val="00715533"/>
    <w:rsid w:val="0072314B"/>
    <w:rsid w:val="0073277A"/>
    <w:rsid w:val="00740D21"/>
    <w:rsid w:val="00745F72"/>
    <w:rsid w:val="00754057"/>
    <w:rsid w:val="00760F85"/>
    <w:rsid w:val="00765544"/>
    <w:rsid w:val="00774E05"/>
    <w:rsid w:val="0078118E"/>
    <w:rsid w:val="00784B37"/>
    <w:rsid w:val="00795642"/>
    <w:rsid w:val="00795B7E"/>
    <w:rsid w:val="007A377E"/>
    <w:rsid w:val="007A5DAA"/>
    <w:rsid w:val="007C12EC"/>
    <w:rsid w:val="007D2A38"/>
    <w:rsid w:val="007D61D3"/>
    <w:rsid w:val="007F285A"/>
    <w:rsid w:val="00802ADC"/>
    <w:rsid w:val="00823F73"/>
    <w:rsid w:val="00832891"/>
    <w:rsid w:val="0083487E"/>
    <w:rsid w:val="008414A3"/>
    <w:rsid w:val="00842E5D"/>
    <w:rsid w:val="00846530"/>
    <w:rsid w:val="0085413C"/>
    <w:rsid w:val="0085699F"/>
    <w:rsid w:val="00865EB6"/>
    <w:rsid w:val="00872279"/>
    <w:rsid w:val="00876DBD"/>
    <w:rsid w:val="00877AAD"/>
    <w:rsid w:val="0088624C"/>
    <w:rsid w:val="00891A88"/>
    <w:rsid w:val="00895AA8"/>
    <w:rsid w:val="008A218C"/>
    <w:rsid w:val="008A6015"/>
    <w:rsid w:val="008A6D3D"/>
    <w:rsid w:val="008A7272"/>
    <w:rsid w:val="008B10D3"/>
    <w:rsid w:val="008B1911"/>
    <w:rsid w:val="008B4701"/>
    <w:rsid w:val="008B7E09"/>
    <w:rsid w:val="008C4444"/>
    <w:rsid w:val="008D63E7"/>
    <w:rsid w:val="008E78E8"/>
    <w:rsid w:val="008F275F"/>
    <w:rsid w:val="008F41ED"/>
    <w:rsid w:val="009138DD"/>
    <w:rsid w:val="00927F88"/>
    <w:rsid w:val="00933E10"/>
    <w:rsid w:val="009408FF"/>
    <w:rsid w:val="00941129"/>
    <w:rsid w:val="009437A6"/>
    <w:rsid w:val="00945C2A"/>
    <w:rsid w:val="00947445"/>
    <w:rsid w:val="00961A76"/>
    <w:rsid w:val="00962033"/>
    <w:rsid w:val="009A3492"/>
    <w:rsid w:val="009A5CE8"/>
    <w:rsid w:val="009A6544"/>
    <w:rsid w:val="009B0AA4"/>
    <w:rsid w:val="009B60B2"/>
    <w:rsid w:val="009B7936"/>
    <w:rsid w:val="009B7CFD"/>
    <w:rsid w:val="009D1E63"/>
    <w:rsid w:val="009D2635"/>
    <w:rsid w:val="009D7C7C"/>
    <w:rsid w:val="009E4CC0"/>
    <w:rsid w:val="00A035E3"/>
    <w:rsid w:val="00A12C90"/>
    <w:rsid w:val="00A14FD7"/>
    <w:rsid w:val="00A30D32"/>
    <w:rsid w:val="00A3702F"/>
    <w:rsid w:val="00A44764"/>
    <w:rsid w:val="00A50C3A"/>
    <w:rsid w:val="00A55F78"/>
    <w:rsid w:val="00A739F3"/>
    <w:rsid w:val="00A73F8B"/>
    <w:rsid w:val="00A81634"/>
    <w:rsid w:val="00A90F80"/>
    <w:rsid w:val="00A91FEF"/>
    <w:rsid w:val="00AB1B67"/>
    <w:rsid w:val="00AC61D5"/>
    <w:rsid w:val="00AD5D20"/>
    <w:rsid w:val="00AE3533"/>
    <w:rsid w:val="00B135CC"/>
    <w:rsid w:val="00B50764"/>
    <w:rsid w:val="00B72677"/>
    <w:rsid w:val="00B73737"/>
    <w:rsid w:val="00B846C3"/>
    <w:rsid w:val="00B85E2C"/>
    <w:rsid w:val="00B92A53"/>
    <w:rsid w:val="00B92B3E"/>
    <w:rsid w:val="00B95D38"/>
    <w:rsid w:val="00BA28E5"/>
    <w:rsid w:val="00BA32B8"/>
    <w:rsid w:val="00BA335B"/>
    <w:rsid w:val="00BA4956"/>
    <w:rsid w:val="00BA7A64"/>
    <w:rsid w:val="00BB6D3E"/>
    <w:rsid w:val="00BC05E9"/>
    <w:rsid w:val="00BD187D"/>
    <w:rsid w:val="00BD6D96"/>
    <w:rsid w:val="00BE3419"/>
    <w:rsid w:val="00C00C13"/>
    <w:rsid w:val="00C00D37"/>
    <w:rsid w:val="00C34B8C"/>
    <w:rsid w:val="00C5667E"/>
    <w:rsid w:val="00C62BE7"/>
    <w:rsid w:val="00C64233"/>
    <w:rsid w:val="00C73503"/>
    <w:rsid w:val="00C75904"/>
    <w:rsid w:val="00C812A0"/>
    <w:rsid w:val="00C82519"/>
    <w:rsid w:val="00C9529D"/>
    <w:rsid w:val="00CA7D9C"/>
    <w:rsid w:val="00CB55B1"/>
    <w:rsid w:val="00CC185D"/>
    <w:rsid w:val="00CC1CE1"/>
    <w:rsid w:val="00CC6E52"/>
    <w:rsid w:val="00D01135"/>
    <w:rsid w:val="00D01F11"/>
    <w:rsid w:val="00D02554"/>
    <w:rsid w:val="00D04486"/>
    <w:rsid w:val="00D06C35"/>
    <w:rsid w:val="00D260A9"/>
    <w:rsid w:val="00D3448A"/>
    <w:rsid w:val="00D35AD6"/>
    <w:rsid w:val="00D574C5"/>
    <w:rsid w:val="00D5769D"/>
    <w:rsid w:val="00D6078B"/>
    <w:rsid w:val="00D62B17"/>
    <w:rsid w:val="00D64CCE"/>
    <w:rsid w:val="00D820C0"/>
    <w:rsid w:val="00D82766"/>
    <w:rsid w:val="00D942DF"/>
    <w:rsid w:val="00D976EE"/>
    <w:rsid w:val="00DA64A2"/>
    <w:rsid w:val="00DB5FA7"/>
    <w:rsid w:val="00DC1C69"/>
    <w:rsid w:val="00DC2D97"/>
    <w:rsid w:val="00DD127B"/>
    <w:rsid w:val="00DF4758"/>
    <w:rsid w:val="00DF484F"/>
    <w:rsid w:val="00E057A8"/>
    <w:rsid w:val="00E110FD"/>
    <w:rsid w:val="00E12065"/>
    <w:rsid w:val="00E2684D"/>
    <w:rsid w:val="00E430CF"/>
    <w:rsid w:val="00E530F6"/>
    <w:rsid w:val="00E5416C"/>
    <w:rsid w:val="00E56DDD"/>
    <w:rsid w:val="00E5760A"/>
    <w:rsid w:val="00E71A90"/>
    <w:rsid w:val="00E751BA"/>
    <w:rsid w:val="00E87F2C"/>
    <w:rsid w:val="00EA1586"/>
    <w:rsid w:val="00EA1B4B"/>
    <w:rsid w:val="00EB3E29"/>
    <w:rsid w:val="00EC4D6E"/>
    <w:rsid w:val="00ED3B72"/>
    <w:rsid w:val="00ED3E6F"/>
    <w:rsid w:val="00EE687B"/>
    <w:rsid w:val="00EF3AC0"/>
    <w:rsid w:val="00EF5269"/>
    <w:rsid w:val="00F01962"/>
    <w:rsid w:val="00F05F48"/>
    <w:rsid w:val="00F0694A"/>
    <w:rsid w:val="00F07C72"/>
    <w:rsid w:val="00F10389"/>
    <w:rsid w:val="00F16D25"/>
    <w:rsid w:val="00F20DFC"/>
    <w:rsid w:val="00F27279"/>
    <w:rsid w:val="00F4045C"/>
    <w:rsid w:val="00F555F8"/>
    <w:rsid w:val="00F64F8E"/>
    <w:rsid w:val="00F74ED3"/>
    <w:rsid w:val="00F812A8"/>
    <w:rsid w:val="00F83901"/>
    <w:rsid w:val="00F86640"/>
    <w:rsid w:val="00F92672"/>
    <w:rsid w:val="00FA6D16"/>
    <w:rsid w:val="00FA6E08"/>
    <w:rsid w:val="00FB3B73"/>
    <w:rsid w:val="00FB68B6"/>
    <w:rsid w:val="00FB7159"/>
    <w:rsid w:val="00FE3B8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D68CB"/>
  <w15:docId w15:val="{78442E26-AF80-5D40-B921-8DC70506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E5"/>
    <w:rPr>
      <w:sz w:val="24"/>
      <w:szCs w:val="24"/>
    </w:rPr>
  </w:style>
  <w:style w:type="paragraph" w:styleId="Heading1">
    <w:name w:val="heading 1"/>
    <w:basedOn w:val="Normal"/>
    <w:next w:val="Normal"/>
    <w:link w:val="Heading1Char"/>
    <w:uiPriority w:val="9"/>
    <w:qFormat/>
    <w:rsid w:val="00666ABD"/>
    <w:pPr>
      <w:keepNext/>
      <w:keepLines/>
      <w:numPr>
        <w:numId w:val="39"/>
      </w:numPr>
      <w:spacing w:before="240"/>
      <w:outlineLvl w:val="0"/>
    </w:pPr>
    <w:rPr>
      <w:rFonts w:ascii="Calibri" w:eastAsiaTheme="majorEastAsia" w:hAnsi="Calibri" w:cstheme="majorBidi"/>
      <w:b/>
      <w:szCs w:val="32"/>
      <w:u w:val="single"/>
    </w:rPr>
  </w:style>
  <w:style w:type="paragraph" w:styleId="Heading2">
    <w:name w:val="heading 2"/>
    <w:next w:val="Body"/>
    <w:autoRedefine/>
    <w:uiPriority w:val="9"/>
    <w:unhideWhenUsed/>
    <w:qFormat/>
    <w:rsid w:val="00933E10"/>
    <w:pPr>
      <w:keepNext/>
      <w:keepLines/>
      <w:numPr>
        <w:ilvl w:val="1"/>
        <w:numId w:val="39"/>
      </w:numPr>
      <w:tabs>
        <w:tab w:val="left" w:pos="90"/>
        <w:tab w:val="left" w:pos="180"/>
        <w:tab w:val="left" w:pos="360"/>
      </w:tabs>
      <w:spacing w:before="40" w:line="360" w:lineRule="auto"/>
      <w:jc w:val="both"/>
      <w:outlineLvl w:val="1"/>
    </w:pPr>
    <w:rPr>
      <w:rFonts w:ascii="Calibri" w:eastAsia="Calibri" w:hAnsi="Calibri" w:cs="Calibri"/>
      <w:b/>
      <w:bCs/>
      <w:color w:val="000000"/>
      <w:sz w:val="22"/>
      <w:szCs w:val="22"/>
      <w:u w:color="000000"/>
    </w:rPr>
  </w:style>
  <w:style w:type="paragraph" w:styleId="Heading3">
    <w:name w:val="heading 3"/>
    <w:basedOn w:val="Normal"/>
    <w:next w:val="Normal"/>
    <w:link w:val="Heading3Char"/>
    <w:uiPriority w:val="9"/>
    <w:unhideWhenUsed/>
    <w:qFormat/>
    <w:rsid w:val="00BA28E5"/>
    <w:pPr>
      <w:keepNext/>
      <w:keepLines/>
      <w:numPr>
        <w:ilvl w:val="2"/>
        <w:numId w:val="39"/>
      </w:numPr>
      <w:spacing w:before="40"/>
      <w:outlineLvl w:val="2"/>
    </w:pPr>
    <w:rPr>
      <w:rFonts w:ascii="Calibri" w:eastAsiaTheme="majorEastAsia" w:hAnsi="Calibri" w:cstheme="majorBidi"/>
      <w:b/>
      <w:sz w:val="22"/>
    </w:rPr>
  </w:style>
  <w:style w:type="paragraph" w:styleId="Heading4">
    <w:name w:val="heading 4"/>
    <w:basedOn w:val="Normal"/>
    <w:next w:val="Normal"/>
    <w:link w:val="Heading4Char"/>
    <w:uiPriority w:val="9"/>
    <w:semiHidden/>
    <w:unhideWhenUsed/>
    <w:qFormat/>
    <w:rsid w:val="00666ABD"/>
    <w:pPr>
      <w:keepNext/>
      <w:keepLines/>
      <w:numPr>
        <w:ilvl w:val="3"/>
        <w:numId w:val="3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66ABD"/>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66ABD"/>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66ABD"/>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66ABD"/>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6ABD"/>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2FE5"/>
    <w:rPr>
      <w:u w:val="single"/>
    </w:rPr>
  </w:style>
  <w:style w:type="paragraph" w:styleId="Header">
    <w:name w:val="header"/>
    <w:rsid w:val="004D2FE5"/>
    <w:pPr>
      <w:tabs>
        <w:tab w:val="center" w:pos="4680"/>
        <w:tab w:val="right" w:pos="9360"/>
      </w:tabs>
    </w:pPr>
    <w:rPr>
      <w:rFonts w:ascii="Calibri" w:hAnsi="Calibri" w:cs="Arial Unicode MS"/>
      <w:color w:val="000000"/>
      <w:sz w:val="22"/>
      <w:szCs w:val="22"/>
      <w:u w:color="000000"/>
    </w:rPr>
  </w:style>
  <w:style w:type="paragraph" w:styleId="Footer">
    <w:name w:val="footer"/>
    <w:rsid w:val="004D2FE5"/>
    <w:pPr>
      <w:tabs>
        <w:tab w:val="center" w:pos="4680"/>
        <w:tab w:val="right" w:pos="9360"/>
      </w:tabs>
    </w:pPr>
    <w:rPr>
      <w:rFonts w:ascii="Calibri" w:hAnsi="Calibri" w:cs="Arial Unicode MS"/>
      <w:color w:val="000000"/>
      <w:sz w:val="22"/>
      <w:szCs w:val="22"/>
      <w:u w:color="000000"/>
    </w:rPr>
  </w:style>
  <w:style w:type="paragraph" w:customStyle="1" w:styleId="Body">
    <w:name w:val="Body"/>
    <w:rsid w:val="004D2FE5"/>
    <w:pPr>
      <w:spacing w:after="200" w:line="276" w:lineRule="auto"/>
    </w:pPr>
    <w:rPr>
      <w:rFonts w:ascii="Calibri" w:eastAsia="Calibri" w:hAnsi="Calibri" w:cs="Calibri"/>
      <w:color w:val="000000"/>
      <w:sz w:val="22"/>
      <w:szCs w:val="22"/>
      <w:u w:color="000000"/>
    </w:rPr>
  </w:style>
  <w:style w:type="paragraph" w:customStyle="1" w:styleId="Default">
    <w:name w:val="Default"/>
    <w:rsid w:val="004D2FE5"/>
    <w:pPr>
      <w:spacing w:before="160" w:line="288" w:lineRule="auto"/>
    </w:pPr>
    <w:rPr>
      <w:rFonts w:ascii="Helvetica Neue" w:eastAsia="Helvetica Neue" w:hAnsi="Helvetica Neue" w:cs="Helvetica Neue"/>
      <w:color w:val="000000"/>
      <w:sz w:val="24"/>
      <w:szCs w:val="24"/>
    </w:rPr>
  </w:style>
  <w:style w:type="paragraph" w:styleId="TOC2">
    <w:name w:val="toc 2"/>
    <w:uiPriority w:val="39"/>
    <w:rsid w:val="004D2FE5"/>
    <w:pPr>
      <w:ind w:left="240"/>
    </w:pPr>
    <w:rPr>
      <w:rFonts w:asciiTheme="minorHAnsi" w:hAnsiTheme="minorHAnsi"/>
      <w:smallCaps/>
    </w:rPr>
  </w:style>
  <w:style w:type="paragraph" w:styleId="TOC3">
    <w:name w:val="toc 3"/>
    <w:uiPriority w:val="39"/>
    <w:rsid w:val="004D2FE5"/>
    <w:pPr>
      <w:ind w:left="480"/>
    </w:pPr>
    <w:rPr>
      <w:rFonts w:asciiTheme="minorHAnsi" w:hAnsiTheme="minorHAnsi"/>
      <w:i/>
      <w:iCs/>
    </w:rPr>
  </w:style>
  <w:style w:type="paragraph" w:customStyle="1" w:styleId="custom2">
    <w:name w:val="custom 2"/>
    <w:rsid w:val="004D2FE5"/>
    <w:pPr>
      <w:keepNext/>
      <w:keepLines/>
      <w:tabs>
        <w:tab w:val="left" w:pos="90"/>
      </w:tabs>
      <w:spacing w:before="240" w:line="360" w:lineRule="auto"/>
      <w:ind w:left="180" w:hanging="90"/>
      <w:jc w:val="both"/>
      <w:outlineLvl w:val="2"/>
    </w:pPr>
    <w:rPr>
      <w:rFonts w:ascii="Calibri" w:eastAsia="Calibri" w:hAnsi="Calibri" w:cs="Calibri"/>
      <w:b/>
      <w:bCs/>
      <w:color w:val="000000"/>
      <w:sz w:val="24"/>
      <w:szCs w:val="24"/>
      <w:u w:val="single" w:color="000000"/>
    </w:rPr>
  </w:style>
  <w:style w:type="paragraph" w:styleId="ListParagraph">
    <w:name w:val="List Paragraph"/>
    <w:rsid w:val="004D2FE5"/>
    <w:pPr>
      <w:spacing w:after="200" w:line="276" w:lineRule="auto"/>
      <w:ind w:left="720"/>
    </w:pPr>
    <w:rPr>
      <w:rFonts w:ascii="Calibri" w:hAnsi="Calibri" w:cs="Arial Unicode MS"/>
      <w:color w:val="000000"/>
      <w:sz w:val="22"/>
      <w:szCs w:val="22"/>
      <w:u w:color="000000"/>
    </w:rPr>
  </w:style>
  <w:style w:type="numbering" w:customStyle="1" w:styleId="ImportedStyle3">
    <w:name w:val="Imported Style 3"/>
    <w:rsid w:val="004D2FE5"/>
    <w:pPr>
      <w:numPr>
        <w:numId w:val="1"/>
      </w:numPr>
    </w:pPr>
  </w:style>
  <w:style w:type="numbering" w:customStyle="1" w:styleId="ImportedStyle4">
    <w:name w:val="Imported Style 4"/>
    <w:rsid w:val="004D2FE5"/>
    <w:pPr>
      <w:numPr>
        <w:numId w:val="3"/>
      </w:numPr>
    </w:pPr>
  </w:style>
  <w:style w:type="numbering" w:customStyle="1" w:styleId="ImportedStyle5">
    <w:name w:val="Imported Style 5"/>
    <w:rsid w:val="004D2FE5"/>
    <w:pPr>
      <w:numPr>
        <w:numId w:val="5"/>
      </w:numPr>
    </w:pPr>
  </w:style>
  <w:style w:type="numbering" w:customStyle="1" w:styleId="ImportedStyle6">
    <w:name w:val="Imported Style 6"/>
    <w:rsid w:val="004D2FE5"/>
    <w:pPr>
      <w:numPr>
        <w:numId w:val="6"/>
      </w:numPr>
    </w:pPr>
  </w:style>
  <w:style w:type="character" w:customStyle="1" w:styleId="Hyperlink0">
    <w:name w:val="Hyperlink.0"/>
    <w:basedOn w:val="Hyperlink"/>
    <w:rsid w:val="004D2FE5"/>
    <w:rPr>
      <w:color w:val="0000FF"/>
      <w:u w:val="single" w:color="0000FF"/>
    </w:rPr>
  </w:style>
  <w:style w:type="character" w:customStyle="1" w:styleId="Hyperlink1">
    <w:name w:val="Hyperlink.1"/>
    <w:basedOn w:val="Hyperlink0"/>
    <w:rsid w:val="004D2FE5"/>
    <w:rPr>
      <w:color w:val="000000"/>
      <w:u w:val="single" w:color="000000"/>
    </w:rPr>
  </w:style>
  <w:style w:type="numbering" w:customStyle="1" w:styleId="ImportedStyle13">
    <w:name w:val="Imported Style 13"/>
    <w:rsid w:val="004D2FE5"/>
    <w:pPr>
      <w:numPr>
        <w:numId w:val="16"/>
      </w:numPr>
    </w:pPr>
  </w:style>
  <w:style w:type="numbering" w:customStyle="1" w:styleId="ImportedStyle14">
    <w:name w:val="Imported Style 14"/>
    <w:rsid w:val="004D2FE5"/>
    <w:pPr>
      <w:numPr>
        <w:numId w:val="17"/>
      </w:numPr>
    </w:pPr>
  </w:style>
  <w:style w:type="numbering" w:customStyle="1" w:styleId="ImportedStyle15">
    <w:name w:val="Imported Style 15"/>
    <w:rsid w:val="004D2FE5"/>
    <w:pPr>
      <w:numPr>
        <w:numId w:val="18"/>
      </w:numPr>
    </w:pPr>
  </w:style>
  <w:style w:type="numbering" w:customStyle="1" w:styleId="ImportedStyle16">
    <w:name w:val="Imported Style 16"/>
    <w:rsid w:val="004D2FE5"/>
    <w:pPr>
      <w:numPr>
        <w:numId w:val="19"/>
      </w:numPr>
    </w:pPr>
  </w:style>
  <w:style w:type="numbering" w:customStyle="1" w:styleId="ImportedStyle17">
    <w:name w:val="Imported Style 17"/>
    <w:rsid w:val="004D2FE5"/>
    <w:pPr>
      <w:numPr>
        <w:numId w:val="20"/>
      </w:numPr>
    </w:pPr>
  </w:style>
  <w:style w:type="numbering" w:customStyle="1" w:styleId="ImportedStyle18">
    <w:name w:val="Imported Style 18"/>
    <w:rsid w:val="004D2FE5"/>
    <w:pPr>
      <w:numPr>
        <w:numId w:val="22"/>
      </w:numPr>
    </w:pPr>
  </w:style>
  <w:style w:type="character" w:customStyle="1" w:styleId="Hyperlink2">
    <w:name w:val="Hyperlink.2"/>
    <w:basedOn w:val="Hyperlink0"/>
    <w:rsid w:val="004D2FE5"/>
    <w:rPr>
      <w:rFonts w:ascii="Calibri" w:eastAsia="Calibri" w:hAnsi="Calibri" w:cs="Calibri"/>
      <w:b/>
      <w:bCs/>
      <w:color w:val="0000FF"/>
      <w:u w:val="single" w:color="0000FF"/>
    </w:rPr>
  </w:style>
  <w:style w:type="numbering" w:customStyle="1" w:styleId="ImportedStyle19">
    <w:name w:val="Imported Style 19"/>
    <w:rsid w:val="004D2FE5"/>
    <w:pPr>
      <w:numPr>
        <w:numId w:val="24"/>
      </w:numPr>
    </w:pPr>
  </w:style>
  <w:style w:type="numbering" w:customStyle="1" w:styleId="ImportedStyle20">
    <w:name w:val="Imported Style 20"/>
    <w:rsid w:val="004D2FE5"/>
    <w:pPr>
      <w:numPr>
        <w:numId w:val="26"/>
      </w:numPr>
    </w:pPr>
  </w:style>
  <w:style w:type="numbering" w:customStyle="1" w:styleId="ImportedStyle21">
    <w:name w:val="Imported Style 21"/>
    <w:rsid w:val="004D2FE5"/>
    <w:pPr>
      <w:numPr>
        <w:numId w:val="29"/>
      </w:numPr>
    </w:pPr>
  </w:style>
  <w:style w:type="numbering" w:customStyle="1" w:styleId="ImportedStyle22">
    <w:name w:val="Imported Style 22"/>
    <w:rsid w:val="004D2FE5"/>
    <w:pPr>
      <w:numPr>
        <w:numId w:val="32"/>
      </w:numPr>
    </w:pPr>
  </w:style>
  <w:style w:type="numbering" w:customStyle="1" w:styleId="ImportedStyle23">
    <w:name w:val="Imported Style 23"/>
    <w:rsid w:val="004D2FE5"/>
    <w:pPr>
      <w:numPr>
        <w:numId w:val="34"/>
      </w:numPr>
    </w:pPr>
  </w:style>
  <w:style w:type="character" w:styleId="CommentReference">
    <w:name w:val="annotation reference"/>
    <w:basedOn w:val="DefaultParagraphFont"/>
    <w:uiPriority w:val="99"/>
    <w:semiHidden/>
    <w:unhideWhenUsed/>
    <w:rsid w:val="003F56C3"/>
    <w:rPr>
      <w:sz w:val="16"/>
      <w:szCs w:val="16"/>
    </w:rPr>
  </w:style>
  <w:style w:type="paragraph" w:styleId="CommentText">
    <w:name w:val="annotation text"/>
    <w:basedOn w:val="Normal"/>
    <w:link w:val="CommentTextChar"/>
    <w:uiPriority w:val="99"/>
    <w:unhideWhenUsed/>
    <w:rsid w:val="003F56C3"/>
    <w:rPr>
      <w:sz w:val="20"/>
      <w:szCs w:val="20"/>
    </w:rPr>
  </w:style>
  <w:style w:type="character" w:customStyle="1" w:styleId="CommentTextChar">
    <w:name w:val="Comment Text Char"/>
    <w:basedOn w:val="DefaultParagraphFont"/>
    <w:link w:val="CommentText"/>
    <w:uiPriority w:val="99"/>
    <w:rsid w:val="003F56C3"/>
  </w:style>
  <w:style w:type="paragraph" w:styleId="CommentSubject">
    <w:name w:val="annotation subject"/>
    <w:basedOn w:val="CommentText"/>
    <w:next w:val="CommentText"/>
    <w:link w:val="CommentSubjectChar"/>
    <w:uiPriority w:val="99"/>
    <w:semiHidden/>
    <w:unhideWhenUsed/>
    <w:rsid w:val="003F56C3"/>
    <w:rPr>
      <w:b/>
      <w:bCs/>
    </w:rPr>
  </w:style>
  <w:style w:type="character" w:customStyle="1" w:styleId="CommentSubjectChar">
    <w:name w:val="Comment Subject Char"/>
    <w:basedOn w:val="CommentTextChar"/>
    <w:link w:val="CommentSubject"/>
    <w:uiPriority w:val="99"/>
    <w:semiHidden/>
    <w:rsid w:val="003F56C3"/>
    <w:rPr>
      <w:b/>
      <w:bCs/>
    </w:rPr>
  </w:style>
  <w:style w:type="paragraph" w:styleId="BalloonText">
    <w:name w:val="Balloon Text"/>
    <w:basedOn w:val="Normal"/>
    <w:link w:val="BalloonTextChar"/>
    <w:uiPriority w:val="99"/>
    <w:semiHidden/>
    <w:unhideWhenUsed/>
    <w:rsid w:val="003F56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6C3"/>
    <w:rPr>
      <w:rFonts w:ascii="Segoe UI" w:hAnsi="Segoe UI" w:cs="Segoe UI"/>
      <w:sz w:val="18"/>
      <w:szCs w:val="18"/>
    </w:rPr>
  </w:style>
  <w:style w:type="character" w:customStyle="1" w:styleId="UnresolvedMention1">
    <w:name w:val="Unresolved Mention1"/>
    <w:basedOn w:val="DefaultParagraphFont"/>
    <w:uiPriority w:val="99"/>
    <w:semiHidden/>
    <w:unhideWhenUsed/>
    <w:rsid w:val="00ED3B72"/>
    <w:rPr>
      <w:color w:val="605E5C"/>
      <w:shd w:val="clear" w:color="auto" w:fill="E1DFDD"/>
    </w:rPr>
  </w:style>
  <w:style w:type="paragraph" w:styleId="Revision">
    <w:name w:val="Revision"/>
    <w:hidden/>
    <w:uiPriority w:val="99"/>
    <w:semiHidden/>
    <w:rsid w:val="0051788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Heading1Char">
    <w:name w:val="Heading 1 Char"/>
    <w:basedOn w:val="DefaultParagraphFont"/>
    <w:link w:val="Heading1"/>
    <w:uiPriority w:val="9"/>
    <w:rsid w:val="00666ABD"/>
    <w:rPr>
      <w:rFonts w:ascii="Calibri" w:eastAsiaTheme="majorEastAsia" w:hAnsi="Calibri" w:cstheme="majorBidi"/>
      <w:b/>
      <w:sz w:val="24"/>
      <w:szCs w:val="32"/>
      <w:u w:val="single"/>
    </w:rPr>
  </w:style>
  <w:style w:type="character" w:customStyle="1" w:styleId="Heading3Char">
    <w:name w:val="Heading 3 Char"/>
    <w:basedOn w:val="DefaultParagraphFont"/>
    <w:link w:val="Heading3"/>
    <w:uiPriority w:val="9"/>
    <w:rsid w:val="00BA28E5"/>
    <w:rPr>
      <w:rFonts w:ascii="Calibri" w:eastAsiaTheme="majorEastAsia" w:hAnsi="Calibri" w:cstheme="majorBidi"/>
      <w:b/>
      <w:sz w:val="22"/>
      <w:szCs w:val="24"/>
    </w:rPr>
  </w:style>
  <w:style w:type="character" w:customStyle="1" w:styleId="Heading4Char">
    <w:name w:val="Heading 4 Char"/>
    <w:basedOn w:val="DefaultParagraphFont"/>
    <w:link w:val="Heading4"/>
    <w:uiPriority w:val="9"/>
    <w:semiHidden/>
    <w:rsid w:val="00666ABD"/>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666ABD"/>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666ABD"/>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666ABD"/>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666A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66ABD"/>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BB6D3E"/>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hAnsiTheme="majorHAnsi"/>
      <w:b w:val="0"/>
      <w:color w:val="365F91" w:themeColor="accent1" w:themeShade="BF"/>
      <w:sz w:val="32"/>
      <w:u w:val="none"/>
      <w:bdr w:val="none" w:sz="0" w:space="0" w:color="auto"/>
    </w:rPr>
  </w:style>
  <w:style w:type="paragraph" w:styleId="TOC1">
    <w:name w:val="toc 1"/>
    <w:basedOn w:val="Normal"/>
    <w:next w:val="Normal"/>
    <w:autoRedefine/>
    <w:uiPriority w:val="39"/>
    <w:unhideWhenUsed/>
    <w:rsid w:val="00BB6D3E"/>
    <w:pPr>
      <w:spacing w:before="120" w:after="120"/>
    </w:pPr>
    <w:rPr>
      <w:rFonts w:asciiTheme="minorHAnsi" w:hAnsiTheme="minorHAnsi"/>
      <w:b/>
      <w:bCs/>
      <w:caps/>
      <w:sz w:val="20"/>
      <w:szCs w:val="20"/>
    </w:rPr>
  </w:style>
  <w:style w:type="paragraph" w:styleId="TOC4">
    <w:name w:val="toc 4"/>
    <w:basedOn w:val="Normal"/>
    <w:next w:val="Normal"/>
    <w:autoRedefine/>
    <w:uiPriority w:val="39"/>
    <w:unhideWhenUsed/>
    <w:rsid w:val="004B5911"/>
    <w:pPr>
      <w:ind w:left="720"/>
    </w:pPr>
    <w:rPr>
      <w:rFonts w:asciiTheme="minorHAnsi" w:hAnsiTheme="minorHAnsi"/>
      <w:sz w:val="18"/>
      <w:szCs w:val="18"/>
    </w:rPr>
  </w:style>
  <w:style w:type="paragraph" w:styleId="TOC5">
    <w:name w:val="toc 5"/>
    <w:basedOn w:val="Normal"/>
    <w:next w:val="Normal"/>
    <w:autoRedefine/>
    <w:uiPriority w:val="39"/>
    <w:unhideWhenUsed/>
    <w:rsid w:val="004B5911"/>
    <w:pPr>
      <w:ind w:left="960"/>
    </w:pPr>
    <w:rPr>
      <w:rFonts w:asciiTheme="minorHAnsi" w:hAnsiTheme="minorHAnsi"/>
      <w:sz w:val="18"/>
      <w:szCs w:val="18"/>
    </w:rPr>
  </w:style>
  <w:style w:type="paragraph" w:styleId="TOC6">
    <w:name w:val="toc 6"/>
    <w:basedOn w:val="Normal"/>
    <w:next w:val="Normal"/>
    <w:autoRedefine/>
    <w:uiPriority w:val="39"/>
    <w:unhideWhenUsed/>
    <w:rsid w:val="004B5911"/>
    <w:pPr>
      <w:ind w:left="1200"/>
    </w:pPr>
    <w:rPr>
      <w:rFonts w:asciiTheme="minorHAnsi" w:hAnsiTheme="minorHAnsi"/>
      <w:sz w:val="18"/>
      <w:szCs w:val="18"/>
    </w:rPr>
  </w:style>
  <w:style w:type="paragraph" w:styleId="TOC7">
    <w:name w:val="toc 7"/>
    <w:basedOn w:val="Normal"/>
    <w:next w:val="Normal"/>
    <w:autoRedefine/>
    <w:uiPriority w:val="39"/>
    <w:unhideWhenUsed/>
    <w:rsid w:val="004B5911"/>
    <w:pPr>
      <w:ind w:left="1440"/>
    </w:pPr>
    <w:rPr>
      <w:rFonts w:asciiTheme="minorHAnsi" w:hAnsiTheme="minorHAnsi"/>
      <w:sz w:val="18"/>
      <w:szCs w:val="18"/>
    </w:rPr>
  </w:style>
  <w:style w:type="paragraph" w:styleId="TOC8">
    <w:name w:val="toc 8"/>
    <w:basedOn w:val="Normal"/>
    <w:next w:val="Normal"/>
    <w:autoRedefine/>
    <w:uiPriority w:val="39"/>
    <w:unhideWhenUsed/>
    <w:rsid w:val="004B5911"/>
    <w:pPr>
      <w:ind w:left="1680"/>
    </w:pPr>
    <w:rPr>
      <w:rFonts w:asciiTheme="minorHAnsi" w:hAnsiTheme="minorHAnsi"/>
      <w:sz w:val="18"/>
      <w:szCs w:val="18"/>
    </w:rPr>
  </w:style>
  <w:style w:type="paragraph" w:styleId="TOC9">
    <w:name w:val="toc 9"/>
    <w:basedOn w:val="Normal"/>
    <w:next w:val="Normal"/>
    <w:autoRedefine/>
    <w:uiPriority w:val="39"/>
    <w:unhideWhenUsed/>
    <w:rsid w:val="004B5911"/>
    <w:pPr>
      <w:ind w:left="1920"/>
    </w:pPr>
    <w:rPr>
      <w:rFonts w:asciiTheme="minorHAnsi" w:hAnsiTheme="minorHAnsi"/>
      <w:sz w:val="18"/>
      <w:szCs w:val="18"/>
    </w:rPr>
  </w:style>
  <w:style w:type="paragraph" w:customStyle="1" w:styleId="SMPBodyText1and2">
    <w:name w:val="SMP Body Text 1 and 2"/>
    <w:basedOn w:val="Normal"/>
    <w:rsid w:val="00CC185D"/>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pPr>
    <w:rPr>
      <w:rFonts w:eastAsia="Times New Roman"/>
      <w:bdr w:val="none" w:sz="0" w:space="0" w:color="auto"/>
    </w:rPr>
  </w:style>
  <w:style w:type="table" w:styleId="TableGrid">
    <w:name w:val="Table Grid"/>
    <w:basedOn w:val="TableNormal"/>
    <w:uiPriority w:val="39"/>
    <w:rsid w:val="00CC185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bmain">
    <w:name w:val="lbmain"/>
    <w:uiPriority w:val="99"/>
    <w:rsid w:val="00CC185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ascii="Arial" w:eastAsia="Times New Roman" w:hAnsi="Arial" w:cs="Arial"/>
      <w:sz w:val="24"/>
      <w:szCs w:val="22"/>
      <w:bdr w:val="none" w:sz="0" w:space="0" w:color="auto"/>
      <w:lang w:val="en-GB"/>
    </w:rPr>
  </w:style>
  <w:style w:type="paragraph" w:styleId="NoSpacing">
    <w:name w:val="No Spacing"/>
    <w:uiPriority w:val="1"/>
    <w:qFormat/>
    <w:rsid w:val="00CC185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style>
  <w:style w:type="character" w:styleId="UnresolvedMention">
    <w:name w:val="Unresolved Mention"/>
    <w:basedOn w:val="DefaultParagraphFont"/>
    <w:uiPriority w:val="99"/>
    <w:semiHidden/>
    <w:unhideWhenUsed/>
    <w:rsid w:val="004E5B4A"/>
    <w:rPr>
      <w:color w:val="605E5C"/>
      <w:shd w:val="clear" w:color="auto" w:fill="E1DFDD"/>
    </w:rPr>
  </w:style>
  <w:style w:type="character" w:styleId="FollowedHyperlink">
    <w:name w:val="FollowedHyperlink"/>
    <w:basedOn w:val="DefaultParagraphFont"/>
    <w:uiPriority w:val="99"/>
    <w:semiHidden/>
    <w:unhideWhenUsed/>
    <w:rsid w:val="00F16D2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96879">
      <w:bodyDiv w:val="1"/>
      <w:marLeft w:val="0"/>
      <w:marRight w:val="0"/>
      <w:marTop w:val="0"/>
      <w:marBottom w:val="0"/>
      <w:divBdr>
        <w:top w:val="none" w:sz="0" w:space="0" w:color="auto"/>
        <w:left w:val="none" w:sz="0" w:space="0" w:color="auto"/>
        <w:bottom w:val="none" w:sz="0" w:space="0" w:color="auto"/>
        <w:right w:val="none" w:sz="0" w:space="0" w:color="auto"/>
      </w:divBdr>
    </w:div>
    <w:div w:id="163729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cohub@gmail.com" TargetMode="Externa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portindia.org" TargetMode="External"/><Relationship Id="rId17" Type="http://schemas.openxmlformats.org/officeDocument/2006/relationships/hyperlink" Target="https://reportindia.org/" TargetMode="External"/><Relationship Id="rId2" Type="http://schemas.openxmlformats.org/officeDocument/2006/relationships/numbering" Target="numbering.xml"/><Relationship Id="rId16" Type="http://schemas.openxmlformats.org/officeDocument/2006/relationships/hyperlink" Target="https://reportindi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rtindia.org/concept-sheet-submittal-forms/" TargetMode="External"/><Relationship Id="rId5" Type="http://schemas.openxmlformats.org/officeDocument/2006/relationships/webSettings" Target="webSettings.xml"/><Relationship Id="rId15" Type="http://schemas.openxmlformats.org/officeDocument/2006/relationships/hyperlink" Target="https://reportindia.org/central-biorepository/" TargetMode="External"/><Relationship Id="rId10" Type="http://schemas.openxmlformats.org/officeDocument/2006/relationships/hyperlink" Target="https://reportindia.org/%25E2%2580%258Bconcept-sheet-submittal-form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portindia.org/" TargetMode="External"/><Relationship Id="rId14" Type="http://schemas.openxmlformats.org/officeDocument/2006/relationships/hyperlink" Target="mailto:data.cohub@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45B15-7BCD-564A-8F87-70FEEFE6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5303</Words>
  <Characters>30231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35464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Harley</dc:creator>
  <cp:lastModifiedBy>vani</cp:lastModifiedBy>
  <cp:revision>4</cp:revision>
  <cp:lastPrinted>2022-02-18T09:09:00Z</cp:lastPrinted>
  <dcterms:created xsi:type="dcterms:W3CDTF">2022-06-24T04:42:00Z</dcterms:created>
  <dcterms:modified xsi:type="dcterms:W3CDTF">2022-06-24T04:48:00Z</dcterms:modified>
</cp:coreProperties>
</file>